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4BD" w:rsidRPr="00CA5C4F" w:rsidRDefault="00FB54BD" w:rsidP="00FB54BD">
      <w:pPr>
        <w:pStyle w:val="a3"/>
        <w:jc w:val="right"/>
        <w:rPr>
          <w:rFonts w:ascii="Arial" w:hAnsi="Arial" w:cs="Arial"/>
          <w:b/>
          <w:sz w:val="20"/>
          <w:lang w:val="ru-RU"/>
        </w:rPr>
      </w:pPr>
      <w:r w:rsidRPr="00CA5C4F">
        <w:rPr>
          <w:rFonts w:ascii="Arial" w:hAnsi="Arial" w:cs="Arial"/>
          <w:b/>
          <w:sz w:val="20"/>
          <w:lang w:val="ru-RU"/>
        </w:rPr>
        <w:t>Приложение 4.4</w:t>
      </w:r>
    </w:p>
    <w:p w:rsidR="00FB54BD" w:rsidRPr="00CA5C4F" w:rsidRDefault="00C14F34" w:rsidP="00FB54BD">
      <w:pPr>
        <w:pStyle w:val="a3"/>
        <w:spacing w:after="120"/>
        <w:jc w:val="right"/>
        <w:rPr>
          <w:rFonts w:ascii="Arial" w:hAnsi="Arial" w:cs="Arial"/>
          <w:sz w:val="20"/>
          <w:lang w:val="ru-RU"/>
        </w:rPr>
      </w:pPr>
      <w:r w:rsidRPr="00CA5C4F">
        <w:rPr>
          <w:rFonts w:ascii="Arial" w:hAnsi="Arial" w:cs="Arial"/>
          <w:b/>
          <w:sz w:val="20"/>
          <w:lang w:val="ru-RU"/>
        </w:rPr>
        <w:t>к</w:t>
      </w:r>
      <w:r w:rsidR="00FB54BD" w:rsidRPr="00CA5C4F">
        <w:rPr>
          <w:rFonts w:ascii="Arial" w:hAnsi="Arial" w:cs="Arial"/>
          <w:b/>
          <w:sz w:val="20"/>
          <w:lang w:val="ru-RU"/>
        </w:rPr>
        <w:t xml:space="preserve"> ДОГОВОРУ </w:t>
      </w:r>
      <w:proofErr w:type="gramStart"/>
      <w:r w:rsidR="00FB54BD" w:rsidRPr="00CA5C4F">
        <w:rPr>
          <w:rFonts w:ascii="Arial" w:hAnsi="Arial" w:cs="Arial"/>
          <w:b/>
          <w:sz w:val="20"/>
          <w:lang w:val="ru-RU"/>
        </w:rPr>
        <w:t xml:space="preserve">№ </w:t>
      </w:r>
      <w:r w:rsidR="00990462" w:rsidRPr="00CA5C4F">
        <w:rPr>
          <w:rFonts w:ascii="Arial" w:eastAsia="MS Mincho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B54BD" w:rsidRPr="00CA5C4F">
        <w:rPr>
          <w:rFonts w:ascii="Arial" w:eastAsia="MS Mincho" w:hAnsi="Arial" w:cs="Arial"/>
          <w:sz w:val="20"/>
          <w:lang w:val="ru-RU"/>
        </w:rPr>
        <w:instrText xml:space="preserve"> </w:instrText>
      </w:r>
      <w:r w:rsidR="00FB54BD" w:rsidRPr="00CA5C4F">
        <w:rPr>
          <w:rFonts w:ascii="Arial" w:eastAsia="MS Mincho" w:hAnsi="Arial" w:cs="Arial"/>
          <w:sz w:val="20"/>
        </w:rPr>
        <w:instrText>FORMTEXT</w:instrText>
      </w:r>
      <w:r w:rsidR="00FB54BD" w:rsidRPr="00CA5C4F">
        <w:rPr>
          <w:rFonts w:ascii="Arial" w:eastAsia="MS Mincho" w:hAnsi="Arial" w:cs="Arial"/>
          <w:sz w:val="20"/>
          <w:lang w:val="ru-RU"/>
        </w:rPr>
        <w:instrText xml:space="preserve"> </w:instrText>
      </w:r>
      <w:r w:rsidR="00990462" w:rsidRPr="00CA5C4F">
        <w:rPr>
          <w:rFonts w:ascii="Arial" w:eastAsia="MS Mincho" w:hAnsi="Arial" w:cs="Arial"/>
          <w:sz w:val="20"/>
        </w:rPr>
      </w:r>
      <w:r w:rsidR="00990462" w:rsidRPr="00CA5C4F">
        <w:rPr>
          <w:rFonts w:ascii="Arial" w:eastAsia="MS Mincho" w:hAnsi="Arial" w:cs="Arial"/>
          <w:sz w:val="20"/>
        </w:rPr>
        <w:fldChar w:fldCharType="separate"/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990462" w:rsidRPr="00CA5C4F">
        <w:rPr>
          <w:rFonts w:ascii="Arial" w:eastAsia="MS Mincho" w:hAnsi="Arial" w:cs="Arial"/>
          <w:sz w:val="20"/>
        </w:rPr>
        <w:fldChar w:fldCharType="end"/>
      </w:r>
      <w:r w:rsidR="00FB54BD" w:rsidRPr="00CA5C4F">
        <w:rPr>
          <w:rFonts w:ascii="Arial" w:eastAsia="MS Mincho" w:hAnsi="Arial" w:cs="Arial"/>
          <w:sz w:val="20"/>
          <w:lang w:val="ru-RU"/>
        </w:rPr>
        <w:t xml:space="preserve"> </w:t>
      </w:r>
      <w:r w:rsidR="00FB54BD" w:rsidRPr="00CA5C4F">
        <w:rPr>
          <w:rFonts w:ascii="Arial" w:hAnsi="Arial" w:cs="Arial"/>
          <w:b/>
          <w:sz w:val="20"/>
          <w:lang w:val="ru-RU"/>
        </w:rPr>
        <w:t>от</w:t>
      </w:r>
      <w:proofErr w:type="gramEnd"/>
      <w:r w:rsidR="00FB54BD" w:rsidRPr="00CA5C4F">
        <w:rPr>
          <w:rFonts w:ascii="Arial" w:hAnsi="Arial" w:cs="Arial"/>
          <w:b/>
          <w:sz w:val="20"/>
          <w:lang w:val="ru-RU"/>
        </w:rPr>
        <w:t xml:space="preserve"> </w:t>
      </w:r>
      <w:r w:rsidR="00990462" w:rsidRPr="00CA5C4F">
        <w:rPr>
          <w:rFonts w:ascii="Arial" w:eastAsia="MS Mincho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B54BD" w:rsidRPr="00CA5C4F">
        <w:rPr>
          <w:rFonts w:ascii="Arial" w:eastAsia="MS Mincho" w:hAnsi="Arial" w:cs="Arial"/>
          <w:sz w:val="20"/>
          <w:lang w:val="ru-RU"/>
        </w:rPr>
        <w:instrText xml:space="preserve"> </w:instrText>
      </w:r>
      <w:r w:rsidR="00FB54BD" w:rsidRPr="00CA5C4F">
        <w:rPr>
          <w:rFonts w:ascii="Arial" w:eastAsia="MS Mincho" w:hAnsi="Arial" w:cs="Arial"/>
          <w:sz w:val="20"/>
        </w:rPr>
        <w:instrText>FORMTEXT</w:instrText>
      </w:r>
      <w:r w:rsidR="00FB54BD" w:rsidRPr="00CA5C4F">
        <w:rPr>
          <w:rFonts w:ascii="Arial" w:eastAsia="MS Mincho" w:hAnsi="Arial" w:cs="Arial"/>
          <w:sz w:val="20"/>
          <w:lang w:val="ru-RU"/>
        </w:rPr>
        <w:instrText xml:space="preserve"> </w:instrText>
      </w:r>
      <w:r w:rsidR="00990462" w:rsidRPr="00CA5C4F">
        <w:rPr>
          <w:rFonts w:ascii="Arial" w:eastAsia="MS Mincho" w:hAnsi="Arial" w:cs="Arial"/>
          <w:sz w:val="20"/>
        </w:rPr>
      </w:r>
      <w:r w:rsidR="00990462" w:rsidRPr="00CA5C4F">
        <w:rPr>
          <w:rFonts w:ascii="Arial" w:eastAsia="MS Mincho" w:hAnsi="Arial" w:cs="Arial"/>
          <w:sz w:val="20"/>
        </w:rPr>
        <w:fldChar w:fldCharType="separate"/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2973F1" w:rsidRPr="00CA5C4F">
        <w:rPr>
          <w:rFonts w:ascii="Arial" w:eastAsia="MS Mincho" w:hAnsi="Arial" w:cs="Arial"/>
          <w:noProof/>
          <w:sz w:val="20"/>
        </w:rPr>
        <w:t> </w:t>
      </w:r>
      <w:r w:rsidR="00990462" w:rsidRPr="00CA5C4F">
        <w:rPr>
          <w:rFonts w:ascii="Arial" w:eastAsia="MS Mincho" w:hAnsi="Arial" w:cs="Arial"/>
          <w:sz w:val="20"/>
        </w:rPr>
        <w:fldChar w:fldCharType="end"/>
      </w:r>
    </w:p>
    <w:p w:rsidR="006A0C1B" w:rsidRPr="00CA5C4F" w:rsidRDefault="00247668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Общество с ограниченной ответственностью «</w:t>
      </w:r>
      <w:proofErr w:type="spellStart"/>
      <w:r w:rsidRPr="00CA5C4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Pr="00CA5C4F">
        <w:rPr>
          <w:rFonts w:ascii="Arial" w:hAnsi="Arial" w:cs="Arial"/>
          <w:sz w:val="20"/>
          <w:szCs w:val="20"/>
        </w:rPr>
        <w:t>» (ООО «</w:t>
      </w:r>
      <w:proofErr w:type="spellStart"/>
      <w:r w:rsidRPr="00CA5C4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Pr="00CA5C4F">
        <w:rPr>
          <w:rFonts w:ascii="Arial" w:hAnsi="Arial" w:cs="Arial"/>
          <w:sz w:val="20"/>
          <w:szCs w:val="20"/>
        </w:rPr>
        <w:t>»)</w:t>
      </w:r>
      <w:r w:rsidR="006A0C1B" w:rsidRPr="00CA5C4F">
        <w:rPr>
          <w:rFonts w:ascii="Arial" w:hAnsi="Arial" w:cs="Arial"/>
          <w:sz w:val="20"/>
          <w:szCs w:val="20"/>
        </w:rPr>
        <w:t>,</w:t>
      </w:r>
      <w:r w:rsidR="006A0C1B" w:rsidRPr="00CA5C4F">
        <w:rPr>
          <w:rFonts w:ascii="Arial" w:hAnsi="Arial" w:cs="Arial"/>
          <w:bCs/>
          <w:sz w:val="20"/>
          <w:szCs w:val="20"/>
        </w:rPr>
        <w:t xml:space="preserve"> </w:t>
      </w:r>
      <w:r w:rsidR="006A0C1B" w:rsidRPr="00CA5C4F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6A0C1B" w:rsidRPr="00CA5C4F">
        <w:rPr>
          <w:rFonts w:ascii="Arial" w:hAnsi="Arial" w:cs="Arial"/>
          <w:bCs/>
          <w:sz w:val="20"/>
          <w:szCs w:val="20"/>
        </w:rPr>
        <w:t>«</w:t>
      </w:r>
      <w:r w:rsidR="006A0C1B" w:rsidRPr="00CA5C4F">
        <w:rPr>
          <w:rFonts w:ascii="Arial" w:hAnsi="Arial" w:cs="Arial"/>
          <w:spacing w:val="-2"/>
          <w:sz w:val="20"/>
          <w:szCs w:val="20"/>
        </w:rPr>
        <w:t>КОМПАНИЯ</w:t>
      </w:r>
      <w:r w:rsidR="006A0C1B" w:rsidRPr="00CA5C4F">
        <w:rPr>
          <w:rFonts w:ascii="Arial" w:hAnsi="Arial" w:cs="Arial"/>
          <w:bCs/>
          <w:sz w:val="20"/>
          <w:szCs w:val="20"/>
        </w:rPr>
        <w:t>»,</w:t>
      </w:r>
      <w:r w:rsidR="006A0C1B" w:rsidRPr="00CA5C4F">
        <w:rPr>
          <w:rFonts w:ascii="Arial" w:hAnsi="Arial" w:cs="Arial"/>
          <w:sz w:val="20"/>
          <w:szCs w:val="20"/>
        </w:rPr>
        <w:t xml:space="preserve"> действующее в </w:t>
      </w:r>
      <w:proofErr w:type="gramStart"/>
      <w:r w:rsidR="006A0C1B" w:rsidRPr="00CA5C4F">
        <w:rPr>
          <w:rFonts w:ascii="Arial" w:hAnsi="Arial" w:cs="Arial"/>
          <w:sz w:val="20"/>
          <w:szCs w:val="20"/>
        </w:rPr>
        <w:t xml:space="preserve">лице </w:t>
      </w:r>
      <w:r w:rsidR="00990462"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0" w:name="ТекстовоеПоле121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="00990462" w:rsidRPr="00CA5C4F">
        <w:rPr>
          <w:rFonts w:ascii="Arial" w:hAnsi="Arial" w:cs="Arial"/>
          <w:sz w:val="20"/>
          <w:szCs w:val="20"/>
        </w:rPr>
      </w:r>
      <w:r w:rsidR="00990462"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990462" w:rsidRPr="00CA5C4F">
        <w:rPr>
          <w:rFonts w:ascii="Arial" w:hAnsi="Arial" w:cs="Arial"/>
          <w:sz w:val="20"/>
          <w:szCs w:val="20"/>
        </w:rPr>
        <w:fldChar w:fldCharType="end"/>
      </w:r>
      <w:bookmarkEnd w:id="0"/>
      <w:r w:rsidR="006A0C1B" w:rsidRPr="00CA5C4F">
        <w:rPr>
          <w:rFonts w:ascii="Arial" w:eastAsia="MS Mincho" w:hAnsi="Arial" w:cs="Arial"/>
          <w:sz w:val="20"/>
          <w:szCs w:val="20"/>
        </w:rPr>
        <w:t>,</w:t>
      </w:r>
      <w:proofErr w:type="gramEnd"/>
      <w:r w:rsidR="006A0C1B" w:rsidRPr="00CA5C4F">
        <w:rPr>
          <w:rFonts w:ascii="Arial" w:hAnsi="Arial" w:cs="Arial"/>
          <w:sz w:val="20"/>
          <w:szCs w:val="20"/>
        </w:rPr>
        <w:t xml:space="preserve"> действующего на основании </w:t>
      </w:r>
      <w:r w:rsidR="00990462"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1" w:name="ТекстовоеПоле122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="00990462" w:rsidRPr="00CA5C4F">
        <w:rPr>
          <w:rFonts w:ascii="Arial" w:hAnsi="Arial" w:cs="Arial"/>
          <w:sz w:val="20"/>
          <w:szCs w:val="20"/>
        </w:rPr>
      </w:r>
      <w:r w:rsidR="00990462"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990462" w:rsidRPr="00CA5C4F">
        <w:rPr>
          <w:rFonts w:ascii="Arial" w:hAnsi="Arial" w:cs="Arial"/>
          <w:sz w:val="20"/>
          <w:szCs w:val="20"/>
        </w:rPr>
        <w:fldChar w:fldCharType="end"/>
      </w:r>
      <w:bookmarkEnd w:id="1"/>
      <w:r w:rsidR="006A0C1B" w:rsidRPr="00CA5C4F">
        <w:rPr>
          <w:rFonts w:ascii="Arial" w:hAnsi="Arial" w:cs="Arial"/>
          <w:sz w:val="20"/>
          <w:szCs w:val="20"/>
        </w:rPr>
        <w:t xml:space="preserve">, с одной стороны и </w:t>
      </w:r>
    </w:p>
    <w:p w:rsidR="006A0C1B" w:rsidRPr="00CA5C4F" w:rsidRDefault="00990462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3"/>
            <w:enabled/>
            <w:calcOnExit w:val="0"/>
            <w:textInput/>
          </w:ffData>
        </w:fldChar>
      </w:r>
      <w:bookmarkStart w:id="2" w:name="ТекстовоеПоле123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Pr="00CA5C4F">
        <w:rPr>
          <w:rFonts w:ascii="Arial" w:hAnsi="Arial" w:cs="Arial"/>
          <w:sz w:val="20"/>
          <w:szCs w:val="20"/>
        </w:rPr>
      </w:r>
      <w:r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Pr="00CA5C4F">
        <w:rPr>
          <w:rFonts w:ascii="Arial" w:hAnsi="Arial" w:cs="Arial"/>
          <w:sz w:val="20"/>
          <w:szCs w:val="20"/>
        </w:rPr>
        <w:fldChar w:fldCharType="end"/>
      </w:r>
      <w:bookmarkEnd w:id="2"/>
      <w:r w:rsidR="006A0C1B" w:rsidRPr="00CA5C4F">
        <w:rPr>
          <w:rFonts w:ascii="Arial" w:hAnsi="Arial" w:cs="Arial"/>
          <w:sz w:val="20"/>
          <w:szCs w:val="20"/>
        </w:rPr>
        <w:t>, именуемое в дальнейшем «</w:t>
      </w:r>
      <w:r w:rsidR="006A0C1B" w:rsidRPr="00CA5C4F">
        <w:rPr>
          <w:rFonts w:ascii="Arial" w:hAnsi="Arial" w:cs="Arial"/>
          <w:spacing w:val="-2"/>
          <w:sz w:val="20"/>
          <w:szCs w:val="20"/>
        </w:rPr>
        <w:t>ПОДРЯДЧИК</w:t>
      </w:r>
      <w:r w:rsidR="006A0C1B" w:rsidRPr="00CA5C4F">
        <w:rPr>
          <w:rFonts w:ascii="Arial" w:hAnsi="Arial" w:cs="Arial"/>
          <w:bCs/>
          <w:sz w:val="20"/>
          <w:szCs w:val="20"/>
        </w:rPr>
        <w:t>»</w:t>
      </w:r>
      <w:r w:rsidR="006A0C1B" w:rsidRPr="00CA5C4F">
        <w:rPr>
          <w:rFonts w:ascii="Arial" w:hAnsi="Arial" w:cs="Arial"/>
          <w:sz w:val="20"/>
          <w:szCs w:val="20"/>
        </w:rPr>
        <w:t>, в лице</w:t>
      </w:r>
      <w:r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bookmarkStart w:id="3" w:name="ТекстовоеПоле125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Pr="00CA5C4F">
        <w:rPr>
          <w:rFonts w:ascii="Arial" w:hAnsi="Arial" w:cs="Arial"/>
          <w:sz w:val="20"/>
          <w:szCs w:val="20"/>
        </w:rPr>
      </w:r>
      <w:r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Pr="00CA5C4F">
        <w:rPr>
          <w:rFonts w:ascii="Arial" w:hAnsi="Arial" w:cs="Arial"/>
          <w:sz w:val="20"/>
          <w:szCs w:val="20"/>
        </w:rPr>
        <w:fldChar w:fldCharType="end"/>
      </w:r>
      <w:bookmarkEnd w:id="3"/>
      <w:r w:rsidR="006A0C1B" w:rsidRPr="00CA5C4F">
        <w:rPr>
          <w:rFonts w:ascii="Arial" w:hAnsi="Arial" w:cs="Arial"/>
          <w:sz w:val="20"/>
          <w:szCs w:val="20"/>
        </w:rPr>
        <w:t xml:space="preserve">, действующего на </w:t>
      </w:r>
      <w:proofErr w:type="gramStart"/>
      <w:r w:rsidR="006A0C1B" w:rsidRPr="00CA5C4F">
        <w:rPr>
          <w:rFonts w:ascii="Arial" w:hAnsi="Arial" w:cs="Arial"/>
          <w:sz w:val="20"/>
          <w:szCs w:val="20"/>
        </w:rPr>
        <w:t xml:space="preserve">основании </w:t>
      </w:r>
      <w:r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bookmarkStart w:id="4" w:name="ТекстовоеПоле124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Pr="00CA5C4F">
        <w:rPr>
          <w:rFonts w:ascii="Arial" w:hAnsi="Arial" w:cs="Arial"/>
          <w:sz w:val="20"/>
          <w:szCs w:val="20"/>
        </w:rPr>
      </w:r>
      <w:r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Pr="00CA5C4F">
        <w:rPr>
          <w:rFonts w:ascii="Arial" w:hAnsi="Arial" w:cs="Arial"/>
          <w:sz w:val="20"/>
          <w:szCs w:val="20"/>
        </w:rPr>
        <w:fldChar w:fldCharType="end"/>
      </w:r>
      <w:bookmarkEnd w:id="4"/>
      <w:r w:rsidR="006A0C1B" w:rsidRPr="00CA5C4F">
        <w:rPr>
          <w:rFonts w:ascii="Arial" w:hAnsi="Arial" w:cs="Arial"/>
          <w:sz w:val="20"/>
          <w:szCs w:val="20"/>
        </w:rPr>
        <w:t>,</w:t>
      </w:r>
      <w:proofErr w:type="gramEnd"/>
      <w:r w:rsidR="006A0C1B" w:rsidRPr="00CA5C4F">
        <w:rPr>
          <w:rFonts w:ascii="Arial" w:hAnsi="Arial" w:cs="Arial"/>
          <w:sz w:val="20"/>
          <w:szCs w:val="20"/>
        </w:rPr>
        <w:t xml:space="preserve"> с другой стороны, вместе и по отдельности</w:t>
      </w:r>
      <w:r w:rsidR="00FE5551" w:rsidRPr="00CA5C4F">
        <w:rPr>
          <w:rFonts w:ascii="Arial" w:hAnsi="Arial" w:cs="Arial"/>
          <w:sz w:val="20"/>
          <w:szCs w:val="20"/>
        </w:rPr>
        <w:t>,</w:t>
      </w:r>
      <w:r w:rsidR="006A0C1B" w:rsidRPr="00CA5C4F">
        <w:rPr>
          <w:rFonts w:ascii="Arial" w:hAnsi="Arial" w:cs="Arial"/>
          <w:sz w:val="20"/>
          <w:szCs w:val="20"/>
        </w:rPr>
        <w:t xml:space="preserve"> именуемые в дальнейшем соответственно «СТОРОНЫ» и «СТОРОНА», заключили настоящее Приложение № 4.4. к ДОГОВОРУ № </w:t>
      </w:r>
      <w:r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bookmarkStart w:id="5" w:name="ТекстовоеПоле126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Pr="00CA5C4F">
        <w:rPr>
          <w:rFonts w:ascii="Arial" w:hAnsi="Arial" w:cs="Arial"/>
          <w:sz w:val="20"/>
          <w:szCs w:val="20"/>
        </w:rPr>
      </w:r>
      <w:r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Pr="00CA5C4F">
        <w:rPr>
          <w:rFonts w:ascii="Arial" w:hAnsi="Arial" w:cs="Arial"/>
          <w:sz w:val="20"/>
          <w:szCs w:val="20"/>
        </w:rPr>
        <w:fldChar w:fldCharType="end"/>
      </w:r>
      <w:bookmarkEnd w:id="5"/>
      <w:r w:rsidR="006A0C1B" w:rsidRPr="00CA5C4F">
        <w:rPr>
          <w:rFonts w:ascii="Arial" w:hAnsi="Arial" w:cs="Arial"/>
          <w:sz w:val="20"/>
          <w:szCs w:val="20"/>
        </w:rPr>
        <w:t xml:space="preserve"> от </w:t>
      </w:r>
      <w:r w:rsidRPr="00CA5C4F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bookmarkStart w:id="6" w:name="ТекстовоеПоле127"/>
      <w:r w:rsidR="006A0C1B" w:rsidRPr="00CA5C4F">
        <w:rPr>
          <w:rFonts w:ascii="Arial" w:hAnsi="Arial" w:cs="Arial"/>
          <w:sz w:val="20"/>
          <w:szCs w:val="20"/>
        </w:rPr>
        <w:instrText xml:space="preserve"> FORMTEXT </w:instrText>
      </w:r>
      <w:r w:rsidRPr="00CA5C4F">
        <w:rPr>
          <w:rFonts w:ascii="Arial" w:hAnsi="Arial" w:cs="Arial"/>
          <w:sz w:val="20"/>
          <w:szCs w:val="20"/>
        </w:rPr>
      </w:r>
      <w:r w:rsidRPr="00CA5C4F">
        <w:rPr>
          <w:rFonts w:ascii="Arial" w:hAnsi="Arial" w:cs="Arial"/>
          <w:sz w:val="20"/>
          <w:szCs w:val="20"/>
        </w:rPr>
        <w:fldChar w:fldCharType="separate"/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="002973F1" w:rsidRPr="00CA5C4F">
        <w:rPr>
          <w:rFonts w:ascii="Arial" w:hAnsi="Arial" w:cs="Arial"/>
          <w:noProof/>
          <w:sz w:val="20"/>
          <w:szCs w:val="20"/>
        </w:rPr>
        <w:t> </w:t>
      </w:r>
      <w:r w:rsidRPr="00CA5C4F">
        <w:rPr>
          <w:rFonts w:ascii="Arial" w:hAnsi="Arial" w:cs="Arial"/>
          <w:sz w:val="20"/>
          <w:szCs w:val="20"/>
        </w:rPr>
        <w:fldChar w:fldCharType="end"/>
      </w:r>
      <w:bookmarkEnd w:id="6"/>
      <w:r w:rsidR="006A0C1B" w:rsidRPr="00CA5C4F">
        <w:rPr>
          <w:rFonts w:ascii="Arial" w:hAnsi="Arial" w:cs="Arial"/>
          <w:sz w:val="20"/>
          <w:szCs w:val="20"/>
        </w:rPr>
        <w:t xml:space="preserve"> о нижеследующем:</w:t>
      </w:r>
    </w:p>
    <w:p w:rsidR="00B767B7" w:rsidRPr="00CA5C4F" w:rsidRDefault="00B767B7" w:rsidP="00B767B7">
      <w:pPr>
        <w:spacing w:after="120"/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A5C4F">
        <w:rPr>
          <w:rFonts w:ascii="Arial" w:hAnsi="Arial" w:cs="Arial"/>
          <w:b/>
          <w:color w:val="000000"/>
          <w:sz w:val="20"/>
          <w:szCs w:val="20"/>
        </w:rPr>
        <w:t>ШКАЛА ОЦЕНКИ КАЧЕСТВА РАБОТЫ ПОДРЯДЧИКА</w:t>
      </w:r>
    </w:p>
    <w:p w:rsidR="006A0C1B" w:rsidRPr="00CA5C4F" w:rsidRDefault="006A0C1B" w:rsidP="00984474">
      <w:pPr>
        <w:pStyle w:val="a3"/>
        <w:spacing w:after="120"/>
        <w:jc w:val="center"/>
        <w:rPr>
          <w:rFonts w:ascii="Arial" w:hAnsi="Arial" w:cs="Arial"/>
          <w:b/>
          <w:color w:val="000000"/>
          <w:sz w:val="20"/>
          <w:lang w:val="ru-RU"/>
        </w:rPr>
      </w:pPr>
      <w:r w:rsidRPr="00CA5C4F">
        <w:rPr>
          <w:rFonts w:ascii="Arial" w:hAnsi="Arial" w:cs="Arial"/>
          <w:b/>
          <w:color w:val="000000"/>
          <w:sz w:val="20"/>
          <w:lang w:val="ru-RU"/>
        </w:rPr>
        <w:t>ТАБЛИЦА</w:t>
      </w:r>
      <w:r w:rsidR="00BC174C" w:rsidRPr="00CA5C4F">
        <w:rPr>
          <w:rFonts w:ascii="Arial" w:hAnsi="Arial" w:cs="Arial"/>
          <w:b/>
          <w:color w:val="000000"/>
          <w:sz w:val="20"/>
          <w:lang w:val="ru-RU"/>
        </w:rPr>
        <w:t xml:space="preserve"> 1</w:t>
      </w:r>
      <w:r w:rsidRPr="00CA5C4F">
        <w:rPr>
          <w:rFonts w:ascii="Arial" w:hAnsi="Arial" w:cs="Arial"/>
          <w:b/>
          <w:color w:val="000000"/>
          <w:sz w:val="20"/>
          <w:lang w:val="ru-RU"/>
        </w:rPr>
        <w:t xml:space="preserve"> – </w:t>
      </w:r>
      <w:r w:rsidR="00FE5551" w:rsidRPr="00CA5C4F">
        <w:rPr>
          <w:rFonts w:ascii="Arial" w:hAnsi="Arial" w:cs="Arial"/>
          <w:b/>
          <w:color w:val="000000"/>
          <w:sz w:val="20"/>
          <w:lang w:val="ru-RU"/>
        </w:rPr>
        <w:t>ШКАЛА ОЦЕНКИ КАЧЕСТВА РАБОТ ПОДРЯДЧИКА</w:t>
      </w:r>
      <w:r w:rsidR="00BC174C" w:rsidRPr="00CA5C4F">
        <w:rPr>
          <w:rFonts w:ascii="Arial" w:hAnsi="Arial" w:cs="Arial"/>
          <w:b/>
          <w:color w:val="000000"/>
          <w:sz w:val="20"/>
          <w:lang w:val="ru-RU"/>
        </w:rPr>
        <w:t xml:space="preserve"> ПРИ </w:t>
      </w:r>
      <w:r w:rsidR="00481F4B" w:rsidRPr="00CA5C4F">
        <w:rPr>
          <w:rFonts w:ascii="Arial" w:hAnsi="Arial" w:cs="Arial"/>
          <w:b/>
          <w:color w:val="000000"/>
          <w:sz w:val="20"/>
          <w:lang w:val="ru-RU"/>
        </w:rPr>
        <w:t>ВМР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701"/>
        <w:gridCol w:w="2126"/>
        <w:gridCol w:w="6379"/>
      </w:tblGrid>
      <w:tr w:rsidR="00F23423" w:rsidRPr="00CA5C4F" w:rsidTr="00D72316">
        <w:trPr>
          <w:trHeight w:val="600"/>
        </w:trPr>
        <w:tc>
          <w:tcPr>
            <w:tcW w:w="534" w:type="dxa"/>
            <w:shd w:val="clear" w:color="auto" w:fill="auto"/>
            <w:vAlign w:val="center"/>
            <w:hideMark/>
          </w:tcPr>
          <w:p w:rsidR="006A0C1B" w:rsidRPr="00CA5C4F" w:rsidRDefault="006A0C1B" w:rsidP="00984474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№</w:t>
            </w: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br/>
            </w:r>
            <w:proofErr w:type="spellStart"/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A0C1B" w:rsidRPr="00CA5C4F" w:rsidRDefault="006A0C1B" w:rsidP="00A408AE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0C1B" w:rsidRPr="00CA5C4F" w:rsidRDefault="00984474" w:rsidP="00984474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Коэффициент качест</w:t>
            </w:r>
            <w:r w:rsidR="006A0C1B"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ва (К)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0C1B" w:rsidRPr="00CA5C4F" w:rsidRDefault="006A0C1B" w:rsidP="00984474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Фиксированные вычеты</w:t>
            </w:r>
          </w:p>
        </w:tc>
        <w:tc>
          <w:tcPr>
            <w:tcW w:w="6379" w:type="dxa"/>
            <w:shd w:val="clear" w:color="auto" w:fill="auto"/>
            <w:noWrap/>
            <w:vAlign w:val="center"/>
            <w:hideMark/>
          </w:tcPr>
          <w:p w:rsidR="006A0C1B" w:rsidRPr="00CA5C4F" w:rsidRDefault="006A0C1B" w:rsidP="00984474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23423" w:rsidRPr="00CA5C4F" w:rsidTr="00D72316">
        <w:trPr>
          <w:trHeight w:val="28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360B22" w:rsidRPr="00CA5C4F" w:rsidRDefault="00360B22" w:rsidP="00707760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60B22" w:rsidRPr="00CA5C4F" w:rsidRDefault="00360B22" w:rsidP="00A31989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Отклонение от согласованной сторонами схемы </w:t>
            </w:r>
            <w:r w:rsidR="00C41DB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размещения и </w:t>
            </w:r>
            <w:r w:rsidR="00C41DBB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монтажа</w:t>
            </w:r>
            <w:r w:rsidR="00C41DB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ОБОРУДОВАНИЯ и МАТЕРИАЛОВ на ПЛОЩАДКЕ</w:t>
            </w:r>
            <w:r w:rsidR="00F56BD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60B22" w:rsidRPr="00CA5C4F" w:rsidRDefault="00452E25" w:rsidP="00452E25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Коэффициент применяется к </w:t>
            </w:r>
            <w:r w:rsidR="00195F6A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ставк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Е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МОНТАЖА. </w:t>
            </w:r>
            <w:r w:rsidR="00163CF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Настоящая корректировка стоимости применяется</w:t>
            </w:r>
            <w:r w:rsidR="00157C1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, если данный факт не влияет на работоспособность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и безопасность </w:t>
            </w:r>
            <w:r w:rsidR="00157C10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оборудования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ПОДРЯДЧИКА или </w:t>
            </w:r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КОМПАНИИ</w:t>
            </w:r>
            <w:r w:rsidR="00157C1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В </w:t>
            </w:r>
            <w:r w:rsidR="00BF482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ином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случае ПОДРЯДЧИК производит </w:t>
            </w:r>
            <w:r w:rsidR="00BF482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повторный </w:t>
            </w:r>
            <w:r w:rsidR="00195F6A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мо</w:t>
            </w:r>
            <w:r w:rsidR="00064BEF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нтаж</w:t>
            </w:r>
            <w:r w:rsidR="00064BEF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согласно утвержденной схеме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за свой счет.</w:t>
            </w:r>
          </w:p>
        </w:tc>
      </w:tr>
      <w:tr w:rsidR="00F23423" w:rsidRPr="00CA5C4F" w:rsidTr="00D72316">
        <w:trPr>
          <w:trHeight w:val="28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360B22" w:rsidRPr="00CA5C4F" w:rsidRDefault="00360B22" w:rsidP="00707760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60B22" w:rsidRPr="00CA5C4F" w:rsidRDefault="00360B22" w:rsidP="00263F83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Отклонение от схемы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монтажа</w:t>
            </w:r>
            <w:r w:rsidR="00C41DB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(обвязки)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циркуляционной системы </w:t>
            </w:r>
            <w:r w:rsidR="00953B2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 системы очистки, согласованной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 СЕРВ</w:t>
            </w:r>
            <w:r w:rsidR="00953B2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ИСНЫМИ КОМПАНИЯМИ и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КОМПАНИЕЙ</w:t>
            </w:r>
            <w:r w:rsidR="00F56BD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</w:t>
            </w:r>
            <w:r w:rsidR="00157C1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60B22" w:rsidRPr="00CA5C4F" w:rsidRDefault="00522888" w:rsidP="002B6F2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 </w:t>
            </w:r>
            <w:r w:rsidR="00195F6A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ставки</w:t>
            </w:r>
            <w:r w:rsidR="00195F6A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МОНТАЖА. </w:t>
            </w:r>
            <w:r w:rsidR="002B6F2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Настоящая корректировка стоимости применяется, если данный факт не влияет на работоспособность </w:t>
            </w:r>
            <w:r w:rsidR="002B6F2C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оборудования</w:t>
            </w:r>
            <w:r w:rsidR="002B6F2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ПОДРЯДЧИКА или КОМПАНИИ. В ином случае ПОДРЯДЧИК производит повторный </w:t>
            </w:r>
            <w:r w:rsidR="002B6F2C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монтаж</w:t>
            </w:r>
            <w:r w:rsidR="002B6F2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согласно утвержденной схеме за свой счет.</w:t>
            </w:r>
          </w:p>
        </w:tc>
      </w:tr>
      <w:tr w:rsidR="00F23423" w:rsidRPr="00CA5C4F" w:rsidTr="00D72316">
        <w:trPr>
          <w:trHeight w:val="57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360B22" w:rsidRPr="00CA5C4F" w:rsidRDefault="00360B22" w:rsidP="00707760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60B22" w:rsidRPr="00CA5C4F" w:rsidRDefault="00360B22" w:rsidP="002B6F2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Начало работ по МОНТАЖУ без акта приема-передачи скважино-точки с направлением движения </w:t>
            </w:r>
            <w:r w:rsidR="002B6F2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БУРОВОЙ УСТАНОВКИ.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0B22" w:rsidRPr="00CA5C4F" w:rsidRDefault="00360B2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60B22" w:rsidRPr="00CA5C4F" w:rsidRDefault="00452E25" w:rsidP="00452E25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Применяется </w:t>
            </w:r>
            <w:proofErr w:type="gramStart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к </w:t>
            </w:r>
            <w:r w:rsidR="009B0683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B0683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ставк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Е</w:t>
            </w:r>
            <w:proofErr w:type="gramEnd"/>
            <w:r w:rsidR="009B0683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МОНТАЖА.</w:t>
            </w:r>
          </w:p>
        </w:tc>
      </w:tr>
      <w:tr w:rsidR="00195F6A" w:rsidRPr="00CA5C4F" w:rsidTr="00D72316">
        <w:trPr>
          <w:trHeight w:val="552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195F6A" w:rsidRPr="00CA5C4F" w:rsidRDefault="00195F6A" w:rsidP="00707760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195F6A" w:rsidRPr="00CA5C4F" w:rsidRDefault="007673BB" w:rsidP="0047753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Не оформление </w:t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акта приема-передачи скважино-точки и ПЛОЩАДКИ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после окончания работ по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демонтажу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в течение</w:t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 (____) дней"/>
                  </w:textInput>
                </w:ffData>
              </w:fldChar>
            </w:r>
            <w:r w:rsidR="008F650D" w:rsidRPr="00CA5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73F1" w:rsidRPr="00CA5C4F">
              <w:rPr>
                <w:rFonts w:ascii="Arial" w:hAnsi="Arial" w:cs="Arial"/>
                <w:noProof/>
                <w:sz w:val="20"/>
                <w:szCs w:val="20"/>
              </w:rPr>
              <w:t>____ (____) дней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5F6A" w:rsidRPr="00CA5C4F" w:rsidRDefault="00013B5E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0.95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95F6A" w:rsidRPr="00CA5C4F" w:rsidRDefault="00195F6A" w:rsidP="00C97421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95F6A" w:rsidRPr="00CA5C4F" w:rsidRDefault="009B0683" w:rsidP="008E17B9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ставки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ДЕМОНТАЖА. </w:t>
            </w:r>
            <w:r w:rsidR="007673B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При согласовании с КОМПАНИЕЙ возможно </w:t>
            </w:r>
            <w:r w:rsidR="00DF53E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изменение</w:t>
            </w:r>
            <w:r w:rsidR="007673B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срока.</w:t>
            </w:r>
            <w:r w:rsidR="008E17B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При этом Компания резервирует 50% с</w:t>
            </w:r>
            <w:r w:rsidR="00912C3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тоимости демонтажа до </w:t>
            </w:r>
            <w:proofErr w:type="gramStart"/>
            <w:r w:rsidR="00912C3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передачи </w:t>
            </w:r>
            <w:r w:rsidR="008E17B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её</w:t>
            </w:r>
            <w:proofErr w:type="gramEnd"/>
            <w:r w:rsidR="008E17B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адрес подписанного уполномоченными представителями СТОРОН акта приема-передачи.</w:t>
            </w:r>
          </w:p>
        </w:tc>
      </w:tr>
      <w:tr w:rsidR="00013B5E" w:rsidRPr="00CA5C4F" w:rsidTr="00CA5C4F">
        <w:trPr>
          <w:trHeight w:val="6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013B5E" w:rsidRPr="00CA5C4F" w:rsidRDefault="00013B5E" w:rsidP="00707760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013B5E" w:rsidRPr="00CA5C4F" w:rsidRDefault="00013B5E" w:rsidP="009B4584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Нарушение правил хранения ОБОРУДОВАНИЯ и ТМЦ на ПЛОЩАДКЕ</w:t>
            </w:r>
            <w:r w:rsidR="008B0BF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3B5E" w:rsidRPr="00CA5C4F" w:rsidRDefault="00013B5E" w:rsidP="00C97421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13B5E" w:rsidRPr="00CA5C4F" w:rsidRDefault="00013B5E" w:rsidP="00C97421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013B5E" w:rsidRPr="00CA5C4F" w:rsidRDefault="00720876" w:rsidP="00C97421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013B5E" w:rsidRPr="00CA5C4F" w:rsidTr="00D72316">
        <w:trPr>
          <w:trHeight w:val="366"/>
        </w:trPr>
        <w:tc>
          <w:tcPr>
            <w:tcW w:w="534" w:type="dxa"/>
            <w:shd w:val="clear" w:color="auto" w:fill="auto"/>
            <w:noWrap/>
            <w:vAlign w:val="center"/>
          </w:tcPr>
          <w:p w:rsidR="00013B5E" w:rsidRPr="00CA5C4F" w:rsidRDefault="00013B5E" w:rsidP="00347C34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013B5E" w:rsidRPr="00CA5C4F" w:rsidRDefault="00013B5E" w:rsidP="004038B0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Невыполнение распоряжений С</w:t>
            </w:r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УПЕРВАЙЗЕРА</w:t>
            </w:r>
            <w:r w:rsidR="0075281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выданных в письменной </w:t>
            </w:r>
            <w:proofErr w:type="gramStart"/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форме</w:t>
            </w:r>
            <w:r w:rsidR="0075281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относящихся</w:t>
            </w:r>
            <w:proofErr w:type="gramEnd"/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к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93A6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ВМР.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3B5E" w:rsidRPr="00CA5C4F" w:rsidRDefault="00013B5E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3B5E" w:rsidRPr="00CA5C4F" w:rsidRDefault="00522888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30</w:t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000 руб.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B5E" w:rsidRPr="00CA5C4F" w:rsidRDefault="009E0E3E" w:rsidP="00D21331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013B5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B42902" w:rsidRPr="00CA5C4F" w:rsidTr="00D72316">
        <w:trPr>
          <w:trHeight w:val="585"/>
        </w:trPr>
        <w:tc>
          <w:tcPr>
            <w:tcW w:w="534" w:type="dxa"/>
            <w:shd w:val="clear" w:color="auto" w:fill="auto"/>
            <w:noWrap/>
            <w:vAlign w:val="center"/>
          </w:tcPr>
          <w:p w:rsidR="00B42902" w:rsidRPr="00CA5C4F" w:rsidRDefault="00B42902" w:rsidP="00347C34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B42902" w:rsidRPr="00CA5C4F" w:rsidRDefault="00B42902" w:rsidP="00404B60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Невыполнение пунктов предписаний (в том числе в области ОТ, ПБ и ООС), </w:t>
            </w:r>
            <w:r w:rsidRPr="00CA5C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выданных представителями КОМПАНИИ</w:t>
            </w:r>
            <w:r w:rsidR="006E1500" w:rsidRPr="00CA5C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гос. контролирующих органов</w:t>
            </w:r>
            <w:r w:rsidRPr="00CA5C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2902" w:rsidRPr="00CA5C4F" w:rsidRDefault="00B4290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2902" w:rsidRPr="00CA5C4F" w:rsidRDefault="00B42902" w:rsidP="00404B60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50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000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42902" w:rsidRPr="00CA5C4F" w:rsidRDefault="00B42902" w:rsidP="00404B60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За каждый невыполненный пункт предписания.</w:t>
            </w:r>
          </w:p>
        </w:tc>
      </w:tr>
      <w:tr w:rsidR="00B42902" w:rsidRPr="00CA5C4F" w:rsidTr="00D72316">
        <w:trPr>
          <w:trHeight w:val="58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B42902" w:rsidRPr="00CA5C4F" w:rsidRDefault="00B42902" w:rsidP="00347C34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B42902" w:rsidRPr="00CA5C4F" w:rsidRDefault="00B42902" w:rsidP="00E3502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ПЕРЕДВИЖКА на расстояние более, </w:t>
            </w:r>
            <w:proofErr w:type="gramStart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чем  +</w:t>
            </w:r>
            <w:proofErr w:type="gramEnd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/- 0.5 метров от запланированного без согласования с КОМПАНИЕЙ.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2902" w:rsidRPr="00CA5C4F" w:rsidRDefault="00B4290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42902" w:rsidRPr="00CA5C4F" w:rsidRDefault="00B42902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B42902" w:rsidRPr="00CA5C4F" w:rsidRDefault="00452E25" w:rsidP="00D72316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Применяется к </w:t>
            </w:r>
            <w:r w:rsidR="00B42902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СТАВК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Е</w:t>
            </w:r>
            <w:r w:rsidR="00B42902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ПЕРЕДВИЖКИ.</w:t>
            </w:r>
          </w:p>
        </w:tc>
      </w:tr>
      <w:tr w:rsidR="00D72316" w:rsidRPr="00CA5C4F" w:rsidTr="00D72316">
        <w:trPr>
          <w:trHeight w:val="585"/>
        </w:trPr>
        <w:tc>
          <w:tcPr>
            <w:tcW w:w="534" w:type="dxa"/>
            <w:shd w:val="clear" w:color="auto" w:fill="auto"/>
            <w:noWrap/>
            <w:vAlign w:val="center"/>
          </w:tcPr>
          <w:p w:rsidR="00D72316" w:rsidRPr="00CA5C4F" w:rsidRDefault="00D72316" w:rsidP="00347C34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D72316" w:rsidRPr="00CA5C4F" w:rsidRDefault="00D72316" w:rsidP="00E3502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Освобождение устья после посадки ОЭК и монтажа АФК более 1 суток (включая зачистку и планировку территории)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2316" w:rsidRPr="00CA5C4F" w:rsidRDefault="00D72316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2316" w:rsidRPr="00CA5C4F" w:rsidRDefault="00D72316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72316" w:rsidRPr="00CA5C4F" w:rsidRDefault="00D72316" w:rsidP="00D72316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Применяется к СТАВКЕ ПЕРЕДВИЖКИ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, не применяется в случае опережения графика ГЛУБИНА-ДЕНЬ более 10 суток</w:t>
            </w:r>
          </w:p>
        </w:tc>
      </w:tr>
    </w:tbl>
    <w:p w:rsidR="00BC174C" w:rsidRPr="00CA5C4F" w:rsidRDefault="00BC174C" w:rsidP="00BC174C">
      <w:pPr>
        <w:pStyle w:val="a3"/>
        <w:spacing w:after="120"/>
        <w:jc w:val="center"/>
        <w:rPr>
          <w:rFonts w:ascii="Arial" w:hAnsi="Arial" w:cs="Arial"/>
          <w:b/>
          <w:color w:val="000000"/>
          <w:sz w:val="20"/>
          <w:lang w:val="ru-RU"/>
        </w:rPr>
      </w:pPr>
    </w:p>
    <w:p w:rsidR="00BC174C" w:rsidRPr="00CA5C4F" w:rsidRDefault="00BC174C" w:rsidP="00BC174C">
      <w:pPr>
        <w:pStyle w:val="a3"/>
        <w:spacing w:after="120"/>
        <w:jc w:val="center"/>
        <w:rPr>
          <w:rFonts w:ascii="Arial" w:hAnsi="Arial" w:cs="Arial"/>
          <w:b/>
          <w:color w:val="000000"/>
          <w:sz w:val="20"/>
          <w:lang w:val="ru-RU"/>
        </w:rPr>
      </w:pPr>
      <w:r w:rsidRPr="00CA5C4F">
        <w:rPr>
          <w:rFonts w:ascii="Arial" w:hAnsi="Arial" w:cs="Arial"/>
          <w:b/>
          <w:color w:val="000000"/>
          <w:sz w:val="20"/>
          <w:lang w:val="ru-RU"/>
        </w:rPr>
        <w:t>ТАБЛИЦА 2 – ШКАЛА ОЦЕНКИ КАЧЕСТВА РАБОТ ПОДРЯДЧИКА</w:t>
      </w:r>
      <w:r w:rsidR="000325BF" w:rsidRPr="00CA5C4F">
        <w:rPr>
          <w:rFonts w:ascii="Arial" w:hAnsi="Arial" w:cs="Arial"/>
          <w:b/>
          <w:color w:val="000000"/>
          <w:sz w:val="20"/>
          <w:lang w:val="ru-RU"/>
        </w:rPr>
        <w:t xml:space="preserve"> ПРИ</w:t>
      </w:r>
      <w:r w:rsidRPr="00CA5C4F">
        <w:rPr>
          <w:rFonts w:ascii="Arial" w:hAnsi="Arial" w:cs="Arial"/>
          <w:b/>
          <w:color w:val="000000"/>
          <w:sz w:val="20"/>
          <w:lang w:val="ru-RU"/>
        </w:rPr>
        <w:t xml:space="preserve"> БУРЕНИИ СКВАЖИН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701"/>
        <w:gridCol w:w="2127"/>
        <w:gridCol w:w="6378"/>
      </w:tblGrid>
      <w:tr w:rsidR="00BC174C" w:rsidRPr="00CA5C4F" w:rsidTr="00CA5C4F">
        <w:trPr>
          <w:trHeight w:val="300"/>
          <w:tblHeader/>
        </w:trPr>
        <w:tc>
          <w:tcPr>
            <w:tcW w:w="534" w:type="dxa"/>
            <w:shd w:val="clear" w:color="auto" w:fill="auto"/>
            <w:vAlign w:val="center"/>
          </w:tcPr>
          <w:p w:rsidR="00BC174C" w:rsidRPr="00CA5C4F" w:rsidRDefault="00BC174C" w:rsidP="00A94D8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№</w:t>
            </w: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br/>
            </w:r>
            <w:proofErr w:type="spellStart"/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961" w:type="dxa"/>
            <w:shd w:val="clear" w:color="auto" w:fill="auto"/>
            <w:vAlign w:val="center"/>
          </w:tcPr>
          <w:p w:rsidR="00BC174C" w:rsidRPr="00CA5C4F" w:rsidRDefault="00A408AE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74C" w:rsidRPr="00CA5C4F" w:rsidRDefault="00BC174C" w:rsidP="00A94D8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Коэффициент качества (К)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174C" w:rsidRPr="00CA5C4F" w:rsidRDefault="00BC174C" w:rsidP="00A94D8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Фиксированные вычеты</w:t>
            </w:r>
          </w:p>
        </w:tc>
        <w:tc>
          <w:tcPr>
            <w:tcW w:w="6378" w:type="dxa"/>
            <w:shd w:val="clear" w:color="auto" w:fill="auto"/>
            <w:noWrap/>
            <w:vAlign w:val="center"/>
          </w:tcPr>
          <w:p w:rsidR="00BC174C" w:rsidRPr="00CA5C4F" w:rsidRDefault="00BC174C" w:rsidP="00A94D8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21331" w:rsidRPr="00CA5C4F" w:rsidTr="00CA5C4F">
        <w:trPr>
          <w:trHeight w:val="265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CE58B0" w:rsidP="00452E25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Отклонения от 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норматив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но-технологической документации, планов работ, мероприятий, минимальных стандартов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52E25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КОМПАНИИ</w:t>
            </w:r>
            <w:r w:rsidR="00B9313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FB554B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707357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noWrap/>
            <w:vAlign w:val="center"/>
            <w:hideMark/>
          </w:tcPr>
          <w:p w:rsidR="00B9313C" w:rsidRPr="00CA5C4F" w:rsidRDefault="00452E25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Применяется к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B554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стоимости РАБОТ на СКВАЖИНЕ</w:t>
            </w:r>
            <w:r w:rsidR="00B9313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CE58B0" w:rsidRPr="00CA5C4F" w:rsidRDefault="00CE58B0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Пункт применим если данные отклонения не повлекли дополнительных расходов КОМПАНИИ</w:t>
            </w:r>
            <w:r w:rsidR="0047753B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A4453" w:rsidRPr="00CA5C4F" w:rsidTr="00CA5C4F">
        <w:trPr>
          <w:trHeight w:val="1579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8A4453" w:rsidRPr="00CA5C4F" w:rsidRDefault="008A4453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A4453" w:rsidRPr="00CA5C4F" w:rsidRDefault="00F01D7B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Отклонения от спецификации БУРОВОЙ УСТАНОВКИ</w:t>
            </w:r>
            <w:r w:rsidR="00B7086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A4453" w:rsidRPr="00CA5C4F" w:rsidRDefault="00C14F34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A4453" w:rsidRPr="00CA5C4F" w:rsidRDefault="008A4453" w:rsidP="00ED12C8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504955" w:rsidRPr="00CA5C4F" w:rsidRDefault="00452E25" w:rsidP="00E15862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Применяется к</w:t>
            </w:r>
            <w:r w:rsidR="006A5668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ОПЕРАЦИОННОЙ СТАВК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Е</w:t>
            </w:r>
            <w:r w:rsidR="006A5668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за каждые сутки до момента устранения.</w:t>
            </w:r>
            <w:r w:rsidR="000C375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04955" w:rsidRPr="00CA5C4F" w:rsidRDefault="000C3754" w:rsidP="00E15862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Корректировка применяется, если отклонение не устранено в течение 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 (двенадцати) часов"/>
                  </w:textInput>
                </w:ffData>
              </w:fldChar>
            </w:r>
            <w:r w:rsidRPr="00CA5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73F1" w:rsidRPr="00CA5C4F">
              <w:rPr>
                <w:rFonts w:ascii="Arial" w:hAnsi="Arial" w:cs="Arial"/>
                <w:noProof/>
                <w:sz w:val="20"/>
                <w:szCs w:val="20"/>
              </w:rPr>
              <w:t>12 (двенадцати) часов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A5C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F387E" w:rsidRPr="00CA5C4F" w:rsidRDefault="00E15862" w:rsidP="00E15862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hAnsi="Arial" w:cs="Arial"/>
                <w:sz w:val="20"/>
                <w:szCs w:val="20"/>
              </w:rPr>
              <w:t>Согласование работы БУРОВОЙ УСТАНОВКИ в таком случае является исключительным правом КОМПАНИИ.</w:t>
            </w:r>
          </w:p>
        </w:tc>
      </w:tr>
      <w:tr w:rsidR="00D21331" w:rsidRPr="00CA5C4F" w:rsidTr="00CA5C4F">
        <w:trPr>
          <w:trHeight w:val="69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D21331" w:rsidP="007276A2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Несвоевременное предоставление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 xml:space="preserve">суточного </w:t>
            </w:r>
            <w:r w:rsidR="00F26FB4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рапорта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супервайзеру</w:t>
            </w:r>
            <w:r w:rsidR="00452E25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452E25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 опозданием более, чем на 1 час</w:t>
            </w:r>
            <w:r w:rsidR="00452E25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41178E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CA5C4F" w:rsidRDefault="00C05E28" w:rsidP="007276A2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7276A2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1 час опоздания</w:t>
            </w:r>
            <w:r w:rsidR="003E487D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, начиная со второго часа.</w:t>
            </w:r>
          </w:p>
        </w:tc>
      </w:tr>
      <w:tr w:rsidR="00D21331" w:rsidRPr="00CA5C4F" w:rsidTr="00CA5C4F">
        <w:trPr>
          <w:trHeight w:val="722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D21331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Невыпо</w:t>
            </w:r>
            <w:r w:rsidR="00CF578D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лнение распоряжений СУПЕРВАЙЗЕРА</w:t>
            </w:r>
            <w:r w:rsidR="00CE1352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выданных в письменной форме, относящихся к технологии строительства</w:t>
            </w:r>
            <w:r w:rsidR="00CF578D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СКВАЖИНЫ</w:t>
            </w:r>
            <w:r w:rsidR="0041178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CF578D" w:rsidP="00CF578D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CA5C4F" w:rsidRDefault="00C05E28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="008A64C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D21331" w:rsidRPr="00CA5C4F" w:rsidTr="00CA5C4F">
        <w:trPr>
          <w:trHeight w:val="81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D21331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Сокрытие</w:t>
            </w:r>
            <w:r w:rsidR="00CF578D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информации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об инцидентах при производстве </w:t>
            </w:r>
            <w:r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работ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на объектах КОМПАНИИ</w:t>
            </w:r>
            <w:r w:rsidR="0041178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noWrap/>
            <w:vAlign w:val="center"/>
            <w:hideMark/>
          </w:tcPr>
          <w:p w:rsidR="00D21331" w:rsidRPr="00CA5C4F" w:rsidRDefault="00C05E28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 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стоимости </w:t>
            </w:r>
            <w:r w:rsidR="006457B5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выполненных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21331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работ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на СКВАЖИНЕ</w:t>
            </w:r>
            <w:r w:rsidR="008A64C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D21331" w:rsidRPr="00CA5C4F" w:rsidTr="00CA5C4F">
        <w:trPr>
          <w:trHeight w:val="1019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707357" w:rsidP="0070735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Отсутствие или н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еработоспособность одного из элементов системы очистки</w:t>
            </w:r>
            <w:r w:rsidR="00D75C5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C14F34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CA5C4F" w:rsidRDefault="00C44246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 ОПЕРАЦИОННОЙ СТАВКИ за каждые сутки до момента устранения.</w:t>
            </w:r>
          </w:p>
          <w:p w:rsidR="008069CF" w:rsidRPr="00CA5C4F" w:rsidRDefault="008069CF" w:rsidP="00071D8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Корректировка применяется, если отклонение не устранено в течение 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 (двенадцати) часов"/>
                  </w:textInput>
                </w:ffData>
              </w:fldChar>
            </w:r>
            <w:r w:rsidRPr="00CA5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973F1" w:rsidRPr="00CA5C4F">
              <w:rPr>
                <w:rFonts w:ascii="Arial" w:hAnsi="Arial" w:cs="Arial"/>
                <w:noProof/>
                <w:sz w:val="20"/>
                <w:szCs w:val="20"/>
              </w:rPr>
              <w:t>12 (двенадцати) часов</w:t>
            </w:r>
            <w:r w:rsidR="00990462" w:rsidRPr="00CA5C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A5C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E17B9" w:rsidRPr="00CA5C4F" w:rsidTr="00CA5C4F">
        <w:trPr>
          <w:trHeight w:val="814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8E17B9" w:rsidRPr="00CA5C4F" w:rsidRDefault="008E17B9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E17B9" w:rsidRPr="00CA5C4F" w:rsidRDefault="008E17B9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Отказ оборудования повлекшее дополнительное СПО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E17B9" w:rsidRPr="00CA5C4F" w:rsidRDefault="008E17B9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E17B9" w:rsidRPr="00CA5C4F" w:rsidRDefault="008E17B9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8E17B9" w:rsidRPr="00CA5C4F" w:rsidRDefault="008E17B9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 ОПЕРАЦИОННОЙ СТАВКИ за каждые сутки до момента устранения.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Допускается один отказ если он не повлек отставание от графика ГЛУБИНА-ДЕНЬ</w:t>
            </w:r>
          </w:p>
        </w:tc>
      </w:tr>
      <w:tr w:rsidR="00707357" w:rsidRPr="00CA5C4F" w:rsidTr="00CA5C4F">
        <w:trPr>
          <w:trHeight w:val="1019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707357" w:rsidRPr="00CA5C4F" w:rsidRDefault="0070735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07357" w:rsidRPr="00CA5C4F" w:rsidRDefault="0070735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Отсутствие или неисправность насоса высокого давления (автомойка)для очистки сеток от затирания глиной.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7357" w:rsidRPr="00CA5C4F" w:rsidRDefault="0070735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07357" w:rsidRPr="00CA5C4F" w:rsidRDefault="0070735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707357" w:rsidRPr="00CA5C4F" w:rsidRDefault="00707357" w:rsidP="0070735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От ОПЕРАЦИОННОЙ СТАВКИ за каждые сутки до момента устранения.</w:t>
            </w:r>
          </w:p>
          <w:p w:rsidR="00707357" w:rsidRPr="00CA5C4F" w:rsidRDefault="00707357" w:rsidP="0070735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Корректировка применяется, если отклонение не устранено в течение </w:t>
            </w:r>
            <w:r w:rsidRPr="00CA5C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 (двенадцати) часов"/>
                  </w:textInput>
                </w:ffData>
              </w:fldChar>
            </w:r>
            <w:r w:rsidRPr="00CA5C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A5C4F">
              <w:rPr>
                <w:rFonts w:ascii="Arial" w:hAnsi="Arial" w:cs="Arial"/>
                <w:sz w:val="20"/>
                <w:szCs w:val="20"/>
              </w:rPr>
            </w:r>
            <w:r w:rsidRPr="00CA5C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A5C4F">
              <w:rPr>
                <w:rFonts w:ascii="Arial" w:hAnsi="Arial" w:cs="Arial"/>
                <w:noProof/>
                <w:sz w:val="20"/>
                <w:szCs w:val="20"/>
              </w:rPr>
              <w:t>12 (двенадцати) часов</w:t>
            </w:r>
            <w:r w:rsidRPr="00CA5C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7357" w:rsidRPr="00CA5C4F" w:rsidTr="00CA5C4F">
        <w:trPr>
          <w:trHeight w:val="1934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707357" w:rsidRPr="00CA5C4F" w:rsidRDefault="0070735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07357" w:rsidRPr="00CA5C4F" w:rsidRDefault="0070735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Розливы тех. воды растворов и других жидкостей на отсыпку кустовой площадки.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7357" w:rsidRPr="00CA5C4F" w:rsidRDefault="00707357" w:rsidP="0070735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07357" w:rsidRPr="00CA5C4F" w:rsidRDefault="0070735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707357" w:rsidRPr="00CA5C4F" w:rsidRDefault="00707357" w:rsidP="0070735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За каждый случай о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т ОПЕРАЦИОННОЙ СТАВКИ за каждые сутки до момента устранения.</w:t>
            </w:r>
          </w:p>
          <w:p w:rsidR="00707357" w:rsidRPr="00CA5C4F" w:rsidRDefault="00707357" w:rsidP="0070735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При условии несвоевременной ликвидации последствий (сроки определяются записью Супервайзера в журнал трехступенчатого контроли или в виде акта-предписания) при разливе нефтесодержащих жидкостей или ГСМ - коэффициент применяется в пятикратном размере не зависимо от сроков устранения.</w:t>
            </w:r>
          </w:p>
        </w:tc>
      </w:tr>
      <w:tr w:rsidR="00912C3C" w:rsidRPr="00CA5C4F" w:rsidTr="00CA5C4F">
        <w:trPr>
          <w:trHeight w:val="1822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912C3C" w:rsidRPr="00CA5C4F" w:rsidRDefault="00912C3C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912C3C" w:rsidRPr="00CA5C4F" w:rsidRDefault="00912C3C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ПРЕВЫШЕНИЕ ДОПУСТИМОЙ СКОРОСТИ СПУСКА бурильного инструмента и обсадной колонны:</w:t>
            </w:r>
          </w:p>
          <w:p w:rsidR="005C4EE7" w:rsidRPr="00CA5C4F" w:rsidRDefault="005C4EE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 величину 50%</w:t>
            </w:r>
          </w:p>
          <w:p w:rsidR="005C4EE7" w:rsidRPr="00CA5C4F" w:rsidRDefault="005C4EE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 величину от 50% до 100%</w:t>
            </w:r>
          </w:p>
          <w:p w:rsidR="005C4EE7" w:rsidRPr="00CA5C4F" w:rsidRDefault="005C4EE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 величину свыше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0,99</w:t>
            </w:r>
          </w:p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0,98</w:t>
            </w:r>
          </w:p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912C3C" w:rsidRPr="00CA5C4F" w:rsidRDefault="00912C3C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5C4EE7" w:rsidRPr="00CA5C4F" w:rsidRDefault="005C4EE7" w:rsidP="005C4EE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каждый случай от ОПЕРАЦИОННОЙ СТАВКИ </w:t>
            </w:r>
          </w:p>
          <w:p w:rsidR="00912C3C" w:rsidRPr="00CA5C4F" w:rsidRDefault="005C4EE7" w:rsidP="005C4EE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За каждый случай превышения (при каждом СПО) коэффициент качества снижается на 0,01 (в дополнение к понижающему коэффициенту за величину превышения)</w:t>
            </w:r>
          </w:p>
        </w:tc>
      </w:tr>
      <w:tr w:rsidR="005C4EE7" w:rsidRPr="00CA5C4F" w:rsidTr="00CA5C4F">
        <w:trPr>
          <w:trHeight w:val="846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5C4EE7" w:rsidRPr="00CA5C4F" w:rsidRDefault="005C4EE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5C4EE7" w:rsidRPr="00CA5C4F" w:rsidRDefault="005C4EE7" w:rsidP="00D75C5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НАРУШЕНИЕ ПРАВИЛ И ТЕХНОЛОГИИ ПРИ отборе керна и ИСПЫТАНИИ пластов как в открытом стволе, так и в </w:t>
            </w:r>
            <w:proofErr w:type="gramStart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Э</w:t>
            </w:r>
            <w:proofErr w:type="gramEnd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/К, что привело к частичной потере геологической информации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C4EE7" w:rsidRPr="00CA5C4F" w:rsidRDefault="005C4EE7" w:rsidP="005C4EE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5C4EE7" w:rsidRPr="00CA5C4F" w:rsidRDefault="005C4EE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5C4EE7" w:rsidRPr="00CA5C4F" w:rsidRDefault="005C4EE7" w:rsidP="005C4EE7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каждый случай от ОПЕРАЦИОННОЙ СТАВКИ </w:t>
            </w:r>
          </w:p>
        </w:tc>
      </w:tr>
      <w:tr w:rsidR="00D21331" w:rsidRPr="00CA5C4F" w:rsidTr="00CA5C4F">
        <w:trPr>
          <w:trHeight w:val="65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D21331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Нарушение правил хранения ОБОРУДОВАНИЯ и ТМЦ на ПЛОЩАДКЕ</w:t>
            </w:r>
            <w:r w:rsidR="0041178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bookmarkStart w:id="7" w:name="_GoBack"/>
            <w:bookmarkEnd w:id="7"/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CA5C4F" w:rsidRDefault="006457B5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="008A64C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D72316" w:rsidRPr="00CA5C4F" w:rsidTr="00CA5C4F">
        <w:trPr>
          <w:trHeight w:val="1124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D72316" w:rsidRPr="00CA5C4F" w:rsidRDefault="00D72316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D72316" w:rsidRPr="00CA5C4F" w:rsidRDefault="00D72316" w:rsidP="00C62191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Отсутствие на объекте или ремонт </w:t>
            </w:r>
            <w:proofErr w:type="gramStart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более  суток</w:t>
            </w:r>
            <w:proofErr w:type="gramEnd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спец.техники</w:t>
            </w:r>
            <w:proofErr w:type="spellEnd"/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предусмотренной договором.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2316" w:rsidRPr="00CA5C4F" w:rsidRDefault="00D72316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D72316" w:rsidRPr="00CA5C4F" w:rsidRDefault="00D72316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D72316" w:rsidRPr="00CA5C4F" w:rsidRDefault="00D72316" w:rsidP="00071D8C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За каждые сутки в соответствии с Приложением Транспорт Подрядчика за каждую единицу спецтехники (не применяется при ускорении от графика более 10 суток по каждой скважине)</w:t>
            </w:r>
          </w:p>
        </w:tc>
      </w:tr>
      <w:tr w:rsidR="00D21331" w:rsidRPr="00CA5C4F" w:rsidTr="00CA5C4F">
        <w:trPr>
          <w:trHeight w:val="984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CA5C4F" w:rsidRDefault="00D21331" w:rsidP="007276A2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Несоответствие комплектности и нормам СанПиН вагон-дом</w:t>
            </w:r>
            <w:r w:rsidR="007276A2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ов 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согласно спецификации</w:t>
            </w:r>
            <w:r w:rsidR="0041178E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CA5C4F" w:rsidRDefault="00D21331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CA5C4F" w:rsidRDefault="006457B5" w:rsidP="007D21B9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D21331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="00B1074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7D21B9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если вагон-дом обеспечивается</w:t>
            </w:r>
            <w:r w:rsidR="00B1074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1074C" w:rsidRPr="00CA5C4F">
              <w:rPr>
                <w:rFonts w:ascii="Arial" w:eastAsia="Times New Roman" w:hAnsi="Arial" w:cs="Arial"/>
                <w:caps/>
                <w:color w:val="000000" w:themeColor="text1"/>
                <w:sz w:val="20"/>
                <w:szCs w:val="20"/>
                <w:lang w:eastAsia="ru-RU"/>
              </w:rPr>
              <w:t>подрядчиком</w:t>
            </w:r>
            <w:r w:rsidR="00B1074C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FD2037" w:rsidRPr="00CA5C4F" w:rsidTr="00CA5C4F">
        <w:trPr>
          <w:trHeight w:val="194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D2037" w:rsidRPr="00CA5C4F" w:rsidRDefault="00FD203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FD2037" w:rsidRPr="00CA5C4F" w:rsidRDefault="00E932BD" w:rsidP="006E1500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Невыполнение пунктов предписаний</w:t>
            </w:r>
            <w:r w:rsidR="00301640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(в том числе в области ОТ, ПБ и ООС)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CA5C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выданных представителями КОМПАНИИ</w:t>
            </w:r>
            <w:r w:rsidR="006E1500" w:rsidRPr="00CA5C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гос. контролирующих органов.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2037" w:rsidRPr="00CA5C4F" w:rsidRDefault="00FD203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FD2037" w:rsidRPr="00CA5C4F" w:rsidRDefault="004D7CF7" w:rsidP="00610E87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50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000</w:t>
            </w:r>
            <w:r w:rsidR="00C14F3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FD2037" w:rsidRPr="00CA5C4F" w:rsidRDefault="004D7CF7" w:rsidP="00D33FE4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 каждый </w:t>
            </w:r>
            <w:r w:rsidR="00D33FE4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невыполненный пункт предписания</w:t>
            </w:r>
            <w:r w:rsidR="00CC5F85" w:rsidRPr="00CA5C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</w:tbl>
    <w:p w:rsidR="00984474" w:rsidRPr="00CA5C4F" w:rsidRDefault="00984474" w:rsidP="00890E5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Общая сумма вычета, с применением коэффициента качества и фиксированного вычета, за отклонения рассчитывается по формуле: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В=</w:t>
      </w:r>
      <w:r w:rsidR="00C123E9" w:rsidRPr="00CA5C4F">
        <w:rPr>
          <w:rFonts w:ascii="Arial" w:hAnsi="Arial" w:cs="Arial"/>
          <w:b/>
          <w:sz w:val="20"/>
          <w:szCs w:val="20"/>
        </w:rPr>
        <w:t xml:space="preserve"> </w:t>
      </w:r>
      <w:r w:rsidRPr="00CA5C4F">
        <w:rPr>
          <w:rFonts w:ascii="Arial" w:hAnsi="Arial" w:cs="Arial"/>
          <w:b/>
          <w:sz w:val="20"/>
          <w:szCs w:val="20"/>
        </w:rPr>
        <w:t xml:space="preserve">С х (1 </w:t>
      </w:r>
      <w:r w:rsidR="00B66E25" w:rsidRPr="00CA5C4F">
        <w:rPr>
          <w:rFonts w:ascii="Arial" w:hAnsi="Arial" w:cs="Arial"/>
          <w:b/>
          <w:sz w:val="20"/>
          <w:szCs w:val="20"/>
        </w:rPr>
        <w:t>–</w:t>
      </w:r>
      <w:r w:rsidRPr="00CA5C4F">
        <w:rPr>
          <w:rFonts w:ascii="Arial" w:hAnsi="Arial" w:cs="Arial"/>
          <w:b/>
          <w:sz w:val="20"/>
          <w:szCs w:val="20"/>
        </w:rPr>
        <w:t xml:space="preserve"> К</w:t>
      </w:r>
      <w:r w:rsidR="00B66E25" w:rsidRPr="00CA5C4F">
        <w:rPr>
          <w:rFonts w:ascii="Arial" w:hAnsi="Arial" w:cs="Arial"/>
          <w:b/>
          <w:sz w:val="20"/>
          <w:szCs w:val="20"/>
          <w:vertAlign w:val="subscript"/>
        </w:rPr>
        <w:t>К</w:t>
      </w:r>
      <w:r w:rsidRPr="00CA5C4F">
        <w:rPr>
          <w:rFonts w:ascii="Arial" w:hAnsi="Arial" w:cs="Arial"/>
          <w:b/>
          <w:sz w:val="20"/>
          <w:szCs w:val="20"/>
        </w:rPr>
        <w:t xml:space="preserve">) - </w:t>
      </w:r>
      <w:proofErr w:type="gramStart"/>
      <w:r w:rsidRPr="00CA5C4F">
        <w:rPr>
          <w:rFonts w:ascii="Arial" w:hAnsi="Arial" w:cs="Arial"/>
          <w:b/>
          <w:sz w:val="20"/>
          <w:szCs w:val="20"/>
        </w:rPr>
        <w:t>Ф</w:t>
      </w:r>
      <w:r w:rsidR="00B66E25"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Pr="00CA5C4F">
        <w:rPr>
          <w:rFonts w:ascii="Arial" w:hAnsi="Arial" w:cs="Arial"/>
          <w:sz w:val="20"/>
          <w:szCs w:val="20"/>
        </w:rPr>
        <w:t xml:space="preserve">,   </w:t>
      </w:r>
      <w:proofErr w:type="gramEnd"/>
      <w:r w:rsidRPr="00CA5C4F">
        <w:rPr>
          <w:rFonts w:ascii="Arial" w:hAnsi="Arial" w:cs="Arial"/>
          <w:sz w:val="20"/>
          <w:szCs w:val="20"/>
        </w:rPr>
        <w:t>где:</w:t>
      </w:r>
    </w:p>
    <w:p w:rsidR="00984474" w:rsidRPr="00CA5C4F" w:rsidRDefault="00984474" w:rsidP="00FE5551">
      <w:p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В</w:t>
      </w:r>
      <w:r w:rsidRPr="00CA5C4F">
        <w:rPr>
          <w:rFonts w:ascii="Arial" w:hAnsi="Arial" w:cs="Arial"/>
          <w:sz w:val="20"/>
          <w:szCs w:val="20"/>
        </w:rPr>
        <w:t xml:space="preserve"> - </w:t>
      </w:r>
      <w:r w:rsidR="00FE5551" w:rsidRPr="00CA5C4F">
        <w:rPr>
          <w:rFonts w:ascii="Arial" w:hAnsi="Arial" w:cs="Arial"/>
          <w:sz w:val="20"/>
          <w:szCs w:val="20"/>
        </w:rPr>
        <w:tab/>
      </w:r>
      <w:r w:rsidRPr="00CA5C4F">
        <w:rPr>
          <w:rFonts w:ascii="Arial" w:hAnsi="Arial" w:cs="Arial"/>
          <w:sz w:val="20"/>
          <w:szCs w:val="20"/>
        </w:rPr>
        <w:t>сумма вычета;</w:t>
      </w:r>
      <w:r w:rsidRPr="00CA5C4F">
        <w:rPr>
          <w:rFonts w:ascii="Arial" w:hAnsi="Arial" w:cs="Arial"/>
          <w:sz w:val="20"/>
          <w:szCs w:val="20"/>
        </w:rPr>
        <w:tab/>
      </w:r>
      <w:r w:rsidRPr="00CA5C4F">
        <w:rPr>
          <w:rFonts w:ascii="Arial" w:hAnsi="Arial" w:cs="Arial"/>
          <w:sz w:val="20"/>
          <w:szCs w:val="20"/>
        </w:rPr>
        <w:tab/>
      </w:r>
    </w:p>
    <w:p w:rsidR="00984474" w:rsidRPr="00CA5C4F" w:rsidRDefault="00984474" w:rsidP="00FE5551">
      <w:p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С</w:t>
      </w:r>
      <w:r w:rsidRPr="00CA5C4F">
        <w:rPr>
          <w:rFonts w:ascii="Arial" w:hAnsi="Arial" w:cs="Arial"/>
          <w:sz w:val="20"/>
          <w:szCs w:val="20"/>
        </w:rPr>
        <w:t xml:space="preserve"> - </w:t>
      </w:r>
      <w:r w:rsidR="00FE5551" w:rsidRPr="00CA5C4F">
        <w:rPr>
          <w:rFonts w:ascii="Arial" w:hAnsi="Arial" w:cs="Arial"/>
          <w:sz w:val="20"/>
          <w:szCs w:val="20"/>
        </w:rPr>
        <w:tab/>
      </w:r>
      <w:r w:rsidRPr="00CA5C4F">
        <w:rPr>
          <w:rFonts w:ascii="Arial" w:hAnsi="Arial" w:cs="Arial"/>
          <w:sz w:val="20"/>
          <w:szCs w:val="20"/>
        </w:rPr>
        <w:t>ст</w:t>
      </w:r>
      <w:r w:rsidR="00AB0BFA" w:rsidRPr="00CA5C4F">
        <w:rPr>
          <w:rFonts w:ascii="Arial" w:hAnsi="Arial" w:cs="Arial"/>
          <w:sz w:val="20"/>
          <w:szCs w:val="20"/>
        </w:rPr>
        <w:t>оимость РАБОТ</w:t>
      </w:r>
      <w:r w:rsidRPr="00CA5C4F">
        <w:rPr>
          <w:rFonts w:ascii="Arial" w:hAnsi="Arial" w:cs="Arial"/>
          <w:sz w:val="20"/>
          <w:szCs w:val="20"/>
        </w:rPr>
        <w:t>, определенная согласно п.7.4 РАЗДЕЛА 4 ДОГОВОРА (без учета стоимости дополнительного вознаграждения, определяемого согласно Приложению 4.3 ДОГОВОРА);</w:t>
      </w:r>
    </w:p>
    <w:p w:rsidR="00984474" w:rsidRPr="00CA5C4F" w:rsidRDefault="00C123E9" w:rsidP="00FE5551">
      <w:p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К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К</w:t>
      </w:r>
      <w:r w:rsidR="00984474" w:rsidRPr="00CA5C4F">
        <w:rPr>
          <w:rFonts w:ascii="Arial" w:hAnsi="Arial" w:cs="Arial"/>
          <w:sz w:val="20"/>
          <w:szCs w:val="20"/>
        </w:rPr>
        <w:t xml:space="preserve"> - </w:t>
      </w:r>
      <w:r w:rsidR="00FE5551" w:rsidRPr="00CA5C4F">
        <w:rPr>
          <w:rFonts w:ascii="Arial" w:hAnsi="Arial" w:cs="Arial"/>
          <w:sz w:val="20"/>
          <w:szCs w:val="20"/>
        </w:rPr>
        <w:tab/>
      </w:r>
      <w:r w:rsidR="00984474" w:rsidRPr="00CA5C4F">
        <w:rPr>
          <w:rFonts w:ascii="Arial" w:hAnsi="Arial" w:cs="Arial"/>
          <w:sz w:val="20"/>
          <w:szCs w:val="20"/>
        </w:rPr>
        <w:t>коэффициент качества;</w:t>
      </w:r>
    </w:p>
    <w:p w:rsidR="00984474" w:rsidRPr="00CA5C4F" w:rsidRDefault="00AB6F0A" w:rsidP="00FE5551">
      <w:p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Ф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="00984474" w:rsidRPr="00CA5C4F">
        <w:rPr>
          <w:rFonts w:ascii="Arial" w:hAnsi="Arial" w:cs="Arial"/>
          <w:sz w:val="20"/>
          <w:szCs w:val="20"/>
        </w:rPr>
        <w:t xml:space="preserve"> - фиксированная сумма вычета.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CA5C4F">
        <w:rPr>
          <w:rFonts w:ascii="Arial" w:hAnsi="Arial" w:cs="Arial"/>
          <w:sz w:val="20"/>
          <w:szCs w:val="20"/>
          <w:u w:val="single"/>
        </w:rPr>
        <w:t>Примечание: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При отклонении по нескольким позициям коэффициент качества определяется</w:t>
      </w:r>
      <w:r w:rsidR="00D81292" w:rsidRPr="00CA5C4F">
        <w:rPr>
          <w:rFonts w:ascii="Arial" w:hAnsi="Arial" w:cs="Arial"/>
          <w:sz w:val="20"/>
          <w:szCs w:val="20"/>
        </w:rPr>
        <w:t>: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Кк=К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1</w:t>
      </w:r>
      <w:r w:rsidRPr="00CA5C4F">
        <w:rPr>
          <w:rFonts w:ascii="Arial" w:hAnsi="Arial" w:cs="Arial"/>
          <w:b/>
          <w:sz w:val="20"/>
          <w:szCs w:val="20"/>
        </w:rPr>
        <w:t>хК</w:t>
      </w:r>
      <w:proofErr w:type="gramStart"/>
      <w:r w:rsidRPr="00CA5C4F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CA5C4F">
        <w:rPr>
          <w:rFonts w:ascii="Arial" w:hAnsi="Arial" w:cs="Arial"/>
          <w:b/>
          <w:sz w:val="20"/>
          <w:szCs w:val="20"/>
        </w:rPr>
        <w:t>….</w:t>
      </w:r>
      <w:proofErr w:type="gramEnd"/>
      <w:r w:rsidRPr="00CA5C4F">
        <w:rPr>
          <w:rFonts w:ascii="Arial" w:hAnsi="Arial" w:cs="Arial"/>
          <w:b/>
          <w:sz w:val="20"/>
          <w:szCs w:val="20"/>
        </w:rPr>
        <w:t>.К</w:t>
      </w:r>
      <w:r w:rsidR="00A05165" w:rsidRPr="00CA5C4F">
        <w:rPr>
          <w:rFonts w:ascii="Arial" w:hAnsi="Arial" w:cs="Arial"/>
          <w:b/>
          <w:sz w:val="20"/>
          <w:szCs w:val="20"/>
          <w:vertAlign w:val="subscript"/>
          <w:lang w:val="en-US"/>
        </w:rPr>
        <w:t>N</w:t>
      </w:r>
      <w:r w:rsidRPr="00CA5C4F">
        <w:rPr>
          <w:rFonts w:ascii="Arial" w:hAnsi="Arial" w:cs="Arial"/>
          <w:sz w:val="20"/>
          <w:szCs w:val="20"/>
        </w:rPr>
        <w:t>,  где:</w:t>
      </w:r>
    </w:p>
    <w:p w:rsidR="00984474" w:rsidRPr="00CA5C4F" w:rsidRDefault="00A05165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К</w:t>
      </w:r>
      <w:r w:rsidRPr="00CA5C4F">
        <w:rPr>
          <w:rFonts w:ascii="Arial" w:hAnsi="Arial" w:cs="Arial"/>
          <w:b/>
          <w:sz w:val="20"/>
          <w:szCs w:val="20"/>
          <w:vertAlign w:val="subscript"/>
          <w:lang w:val="en-US"/>
        </w:rPr>
        <w:t>N</w:t>
      </w:r>
      <w:r w:rsidR="00984474" w:rsidRPr="00CA5C4F">
        <w:rPr>
          <w:rFonts w:ascii="Arial" w:hAnsi="Arial" w:cs="Arial"/>
          <w:sz w:val="20"/>
          <w:szCs w:val="20"/>
        </w:rPr>
        <w:t xml:space="preserve"> - коэффициент качества по отдельной позиции. 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Шкала оценки качества применяется в каждом отчётном периоде, в котором произошло нарушение</w:t>
      </w:r>
      <w:r w:rsidR="00770077" w:rsidRPr="00CA5C4F">
        <w:rPr>
          <w:rFonts w:ascii="Arial" w:hAnsi="Arial" w:cs="Arial"/>
          <w:sz w:val="20"/>
          <w:szCs w:val="20"/>
        </w:rPr>
        <w:t>.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При отклонении по нескольким позициям фиксированная сумма вычета определяется</w:t>
      </w:r>
      <w:r w:rsidR="00770077" w:rsidRPr="00CA5C4F">
        <w:rPr>
          <w:rFonts w:ascii="Arial" w:hAnsi="Arial" w:cs="Arial"/>
          <w:sz w:val="20"/>
          <w:szCs w:val="20"/>
        </w:rPr>
        <w:t>: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t>Ф</w:t>
      </w:r>
      <w:r w:rsidR="00D54FA4"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Pr="00CA5C4F">
        <w:rPr>
          <w:rFonts w:ascii="Arial" w:hAnsi="Arial" w:cs="Arial"/>
          <w:b/>
          <w:sz w:val="20"/>
          <w:szCs w:val="20"/>
        </w:rPr>
        <w:t>=Ф</w:t>
      </w:r>
      <w:r w:rsidR="00D54FA4"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1</w:t>
      </w:r>
      <w:r w:rsidRPr="00CA5C4F">
        <w:rPr>
          <w:rFonts w:ascii="Arial" w:hAnsi="Arial" w:cs="Arial"/>
          <w:b/>
          <w:sz w:val="20"/>
          <w:szCs w:val="20"/>
        </w:rPr>
        <w:t>+Ф</w:t>
      </w:r>
      <w:r w:rsidR="00D54FA4"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CA5C4F">
        <w:rPr>
          <w:rFonts w:ascii="Arial" w:hAnsi="Arial" w:cs="Arial"/>
          <w:b/>
          <w:sz w:val="20"/>
          <w:szCs w:val="20"/>
        </w:rPr>
        <w:t>...Ф</w:t>
      </w:r>
      <w:r w:rsidR="00D54FA4"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proofErr w:type="gramStart"/>
      <w:r w:rsidR="00D54FA4" w:rsidRPr="00CA5C4F">
        <w:rPr>
          <w:rFonts w:ascii="Arial" w:hAnsi="Arial" w:cs="Arial"/>
          <w:b/>
          <w:sz w:val="20"/>
          <w:szCs w:val="20"/>
          <w:vertAlign w:val="subscript"/>
          <w:lang w:val="en-US"/>
        </w:rPr>
        <w:t>N</w:t>
      </w:r>
      <w:r w:rsidRPr="00CA5C4F">
        <w:rPr>
          <w:rFonts w:ascii="Arial" w:hAnsi="Arial" w:cs="Arial"/>
          <w:sz w:val="20"/>
          <w:szCs w:val="20"/>
        </w:rPr>
        <w:t>,  где</w:t>
      </w:r>
      <w:proofErr w:type="gramEnd"/>
      <w:r w:rsidRPr="00CA5C4F">
        <w:rPr>
          <w:rFonts w:ascii="Arial" w:hAnsi="Arial" w:cs="Arial"/>
          <w:sz w:val="20"/>
          <w:szCs w:val="20"/>
        </w:rPr>
        <w:t>:</w:t>
      </w:r>
    </w:p>
    <w:p w:rsidR="00984474" w:rsidRPr="00CA5C4F" w:rsidRDefault="00C05849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b/>
          <w:sz w:val="20"/>
          <w:szCs w:val="20"/>
        </w:rPr>
        <w:lastRenderedPageBreak/>
        <w:t>Ф</w:t>
      </w:r>
      <w:r w:rsidRPr="00CA5C4F">
        <w:rPr>
          <w:rFonts w:ascii="Arial" w:hAnsi="Arial" w:cs="Arial"/>
          <w:b/>
          <w:sz w:val="20"/>
          <w:szCs w:val="20"/>
          <w:vertAlign w:val="subscript"/>
        </w:rPr>
        <w:t>В</w:t>
      </w:r>
      <w:r w:rsidR="00BC448B" w:rsidRPr="00CA5C4F">
        <w:rPr>
          <w:rFonts w:ascii="Arial" w:hAnsi="Arial" w:cs="Arial"/>
          <w:b/>
          <w:sz w:val="20"/>
          <w:szCs w:val="20"/>
          <w:vertAlign w:val="subscript"/>
          <w:lang w:val="en-US"/>
        </w:rPr>
        <w:t>N</w:t>
      </w:r>
      <w:r w:rsidR="00984474" w:rsidRPr="00CA5C4F">
        <w:rPr>
          <w:rFonts w:ascii="Arial" w:hAnsi="Arial" w:cs="Arial"/>
          <w:sz w:val="20"/>
          <w:szCs w:val="20"/>
        </w:rPr>
        <w:t xml:space="preserve"> </w:t>
      </w:r>
      <w:r w:rsidR="00126181" w:rsidRPr="00CA5C4F">
        <w:rPr>
          <w:rFonts w:ascii="Arial" w:hAnsi="Arial" w:cs="Arial"/>
          <w:sz w:val="20"/>
          <w:szCs w:val="20"/>
        </w:rPr>
        <w:t>–</w:t>
      </w:r>
      <w:r w:rsidR="00984474" w:rsidRPr="00CA5C4F">
        <w:rPr>
          <w:rFonts w:ascii="Arial" w:hAnsi="Arial" w:cs="Arial"/>
          <w:sz w:val="20"/>
          <w:szCs w:val="20"/>
        </w:rPr>
        <w:t xml:space="preserve"> </w:t>
      </w:r>
      <w:r w:rsidR="00126181" w:rsidRPr="00CA5C4F">
        <w:rPr>
          <w:rFonts w:ascii="Arial" w:hAnsi="Arial" w:cs="Arial"/>
          <w:sz w:val="20"/>
          <w:szCs w:val="20"/>
        </w:rPr>
        <w:t xml:space="preserve">фиксированная </w:t>
      </w:r>
      <w:r w:rsidR="00BC448B" w:rsidRPr="00CA5C4F">
        <w:rPr>
          <w:rFonts w:ascii="Arial" w:hAnsi="Arial" w:cs="Arial"/>
          <w:sz w:val="20"/>
          <w:szCs w:val="20"/>
        </w:rPr>
        <w:t xml:space="preserve">сумма </w:t>
      </w:r>
      <w:r w:rsidR="00126181" w:rsidRPr="00CA5C4F">
        <w:rPr>
          <w:rFonts w:ascii="Arial" w:hAnsi="Arial" w:cs="Arial"/>
          <w:sz w:val="20"/>
          <w:szCs w:val="20"/>
        </w:rPr>
        <w:t>вы</w:t>
      </w:r>
      <w:r w:rsidR="00BC448B" w:rsidRPr="00CA5C4F">
        <w:rPr>
          <w:rFonts w:ascii="Arial" w:hAnsi="Arial" w:cs="Arial"/>
          <w:sz w:val="20"/>
          <w:szCs w:val="20"/>
        </w:rPr>
        <w:t>чета</w:t>
      </w:r>
      <w:r w:rsidR="00984474" w:rsidRPr="00CA5C4F">
        <w:rPr>
          <w:rFonts w:ascii="Arial" w:hAnsi="Arial" w:cs="Arial"/>
          <w:sz w:val="20"/>
          <w:szCs w:val="20"/>
        </w:rPr>
        <w:t xml:space="preserve"> по отдельной позиции.</w:t>
      </w:r>
    </w:p>
    <w:p w:rsidR="00984474" w:rsidRPr="00CA5C4F" w:rsidRDefault="002D14F5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>Итоговая с</w:t>
      </w:r>
      <w:r w:rsidR="00984474" w:rsidRPr="00CA5C4F">
        <w:rPr>
          <w:rFonts w:ascii="Arial" w:hAnsi="Arial" w:cs="Arial"/>
          <w:sz w:val="20"/>
          <w:szCs w:val="20"/>
        </w:rPr>
        <w:t xml:space="preserve">умма примененных вычетов не может превышать </w:t>
      </w:r>
      <w:r w:rsidR="00126181" w:rsidRPr="00CA5C4F">
        <w:rPr>
          <w:rFonts w:ascii="Arial" w:hAnsi="Arial" w:cs="Arial"/>
          <w:sz w:val="20"/>
          <w:szCs w:val="20"/>
        </w:rPr>
        <w:t>2</w:t>
      </w:r>
      <w:r w:rsidR="00984474" w:rsidRPr="00CA5C4F">
        <w:rPr>
          <w:rFonts w:ascii="Arial" w:hAnsi="Arial" w:cs="Arial"/>
          <w:sz w:val="20"/>
          <w:szCs w:val="20"/>
        </w:rPr>
        <w:t xml:space="preserve">0% </w:t>
      </w:r>
      <w:r w:rsidR="008E26EC" w:rsidRPr="00CA5C4F">
        <w:rPr>
          <w:rFonts w:ascii="Arial" w:hAnsi="Arial" w:cs="Arial"/>
          <w:sz w:val="20"/>
          <w:szCs w:val="20"/>
        </w:rPr>
        <w:t>стоимости РАБОТ</w:t>
      </w:r>
      <w:r w:rsidR="00984474" w:rsidRPr="00CA5C4F">
        <w:rPr>
          <w:rFonts w:ascii="Arial" w:hAnsi="Arial" w:cs="Arial"/>
          <w:sz w:val="20"/>
          <w:szCs w:val="20"/>
        </w:rPr>
        <w:t xml:space="preserve"> </w:t>
      </w:r>
      <w:r w:rsidR="00126181" w:rsidRPr="00CA5C4F">
        <w:rPr>
          <w:rFonts w:ascii="Arial" w:hAnsi="Arial" w:cs="Arial"/>
          <w:sz w:val="20"/>
          <w:szCs w:val="20"/>
        </w:rPr>
        <w:t>по СКВАЖИНЕ.</w:t>
      </w:r>
    </w:p>
    <w:p w:rsidR="00984474" w:rsidRPr="00CA5C4F" w:rsidRDefault="0098447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A5C4F">
        <w:rPr>
          <w:rFonts w:ascii="Arial" w:hAnsi="Arial" w:cs="Arial"/>
          <w:sz w:val="20"/>
          <w:szCs w:val="20"/>
        </w:rPr>
        <w:t xml:space="preserve">Все отклонения и нарушения оформляются двухсторонним первичным актом и подписываются представителем ПОДРЯДЧИКА и КОМПАНИИ (полевым </w:t>
      </w:r>
      <w:r w:rsidR="00126181" w:rsidRPr="00CA5C4F">
        <w:rPr>
          <w:rFonts w:ascii="Arial" w:hAnsi="Arial" w:cs="Arial"/>
          <w:sz w:val="20"/>
          <w:szCs w:val="20"/>
        </w:rPr>
        <w:t>СУПЕРВАЙЗЕРОМ</w:t>
      </w:r>
      <w:r w:rsidRPr="00CA5C4F">
        <w:rPr>
          <w:rFonts w:ascii="Arial" w:hAnsi="Arial" w:cs="Arial"/>
          <w:sz w:val="20"/>
          <w:szCs w:val="20"/>
        </w:rPr>
        <w:t xml:space="preserve">). </w:t>
      </w:r>
      <w:r w:rsidR="00804FE5" w:rsidRPr="00CA5C4F">
        <w:rPr>
          <w:rFonts w:ascii="Arial" w:hAnsi="Arial" w:cs="Arial"/>
          <w:sz w:val="20"/>
          <w:szCs w:val="20"/>
        </w:rPr>
        <w:t>Отказ от подписи не допускается; не</w:t>
      </w:r>
      <w:r w:rsidRPr="00CA5C4F">
        <w:rPr>
          <w:rFonts w:ascii="Arial" w:hAnsi="Arial" w:cs="Arial"/>
          <w:sz w:val="20"/>
          <w:szCs w:val="20"/>
        </w:rPr>
        <w:t xml:space="preserve">согласие </w:t>
      </w:r>
      <w:proofErr w:type="gramStart"/>
      <w:r w:rsidRPr="00CA5C4F">
        <w:rPr>
          <w:rFonts w:ascii="Arial" w:hAnsi="Arial" w:cs="Arial"/>
          <w:sz w:val="20"/>
          <w:szCs w:val="20"/>
        </w:rPr>
        <w:t>с положениями</w:t>
      </w:r>
      <w:proofErr w:type="gramEnd"/>
      <w:r w:rsidRPr="00CA5C4F">
        <w:rPr>
          <w:rFonts w:ascii="Arial" w:hAnsi="Arial" w:cs="Arial"/>
          <w:sz w:val="20"/>
          <w:szCs w:val="20"/>
        </w:rPr>
        <w:t xml:space="preserve"> указанными в акте оформляются приложением "об особом мнении" и прикладываются к акту.</w:t>
      </w:r>
      <w:r w:rsidR="00CA5C4F" w:rsidRPr="00CA5C4F">
        <w:rPr>
          <w:rFonts w:ascii="Arial" w:hAnsi="Arial" w:cs="Arial"/>
          <w:sz w:val="20"/>
          <w:szCs w:val="20"/>
        </w:rPr>
        <w:t xml:space="preserve"> Основанием для оценки качества строительства скважин являются акты, материалы ГТИ, СКЦ, ГИС, диаграммы ГИВ-6, отчёт и суточные рапорта супервайзеров и другие документы.</w:t>
      </w:r>
    </w:p>
    <w:p w:rsidR="00C14F34" w:rsidRPr="00CA5C4F" w:rsidRDefault="00C14F3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C14F34" w:rsidRPr="00CA5C4F" w:rsidRDefault="00C14F34" w:rsidP="00FE5551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9692" w:type="dxa"/>
        <w:tblInd w:w="-6" w:type="dxa"/>
        <w:tblLook w:val="01E0" w:firstRow="1" w:lastRow="1" w:firstColumn="1" w:lastColumn="1" w:noHBand="0" w:noVBand="0"/>
      </w:tblPr>
      <w:tblGrid>
        <w:gridCol w:w="15107"/>
        <w:gridCol w:w="222"/>
      </w:tblGrid>
      <w:tr w:rsidR="001E1D67" w:rsidRPr="00CA5C4F" w:rsidTr="00B767B7">
        <w:tc>
          <w:tcPr>
            <w:tcW w:w="9470" w:type="dxa"/>
          </w:tcPr>
          <w:tbl>
            <w:tblPr>
              <w:tblW w:w="14891" w:type="dxa"/>
              <w:tblLook w:val="01E0" w:firstRow="1" w:lastRow="1" w:firstColumn="1" w:lastColumn="1" w:noHBand="0" w:noVBand="0"/>
            </w:tblPr>
            <w:tblGrid>
              <w:gridCol w:w="10638"/>
              <w:gridCol w:w="4253"/>
            </w:tblGrid>
            <w:tr w:rsidR="00B767B7" w:rsidRPr="00CA5C4F" w:rsidTr="00707357">
              <w:tc>
                <w:tcPr>
                  <w:tcW w:w="10638" w:type="dxa"/>
                  <w:hideMark/>
                </w:tcPr>
                <w:bookmarkStart w:id="8" w:name="ТекстовоеПоле91"/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От КОМПАНИИ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8"/>
                </w:p>
              </w:tc>
              <w:bookmarkStart w:id="9" w:name="ТекстовоеПоле99"/>
              <w:tc>
                <w:tcPr>
                  <w:tcW w:w="4253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От ПОДРЯДЧИКА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9"/>
                </w:p>
              </w:tc>
            </w:tr>
            <w:bookmarkStart w:id="10" w:name="ТекстовоеПоле93"/>
            <w:tr w:rsidR="00B767B7" w:rsidRPr="00CA5C4F" w:rsidTr="00707357">
              <w:tc>
                <w:tcPr>
                  <w:tcW w:w="10638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Ф.И.О: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0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1" w:name="ТекстовоеПоле107"/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_______________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1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12" w:name="ТекстовоеПоле101"/>
              <w:tc>
                <w:tcPr>
                  <w:tcW w:w="4253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Ф.И.О: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2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3" w:name="ТекстовоеПоле113"/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________________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3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4" w:name="ТекстовоеПоле95"/>
            <w:tr w:rsidR="00B767B7" w:rsidRPr="00CA5C4F" w:rsidTr="00707357">
              <w:tc>
                <w:tcPr>
                  <w:tcW w:w="10638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Должность: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4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5" w:name="ТекстовоеПоле109"/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_______________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5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6" w:name="ТекстовоеПоле103"/>
              <w:tc>
                <w:tcPr>
                  <w:tcW w:w="4253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Должность: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6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7" w:name="ТекстовоеПоле115"/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_______________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7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8" w:name="ТекстовоеПоле97"/>
            <w:tr w:rsidR="00B767B7" w:rsidRPr="00CA5C4F" w:rsidTr="00707357">
              <w:tc>
                <w:tcPr>
                  <w:tcW w:w="10638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Дата: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8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9" w:name="ТекстовоеПоле111"/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_________________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19"/>
                </w:p>
              </w:tc>
              <w:bookmarkStart w:id="20" w:name="ТекстовоеПоле105"/>
              <w:tc>
                <w:tcPr>
                  <w:tcW w:w="4253" w:type="dxa"/>
                  <w:hideMark/>
                </w:tcPr>
                <w:p w:rsidR="00B767B7" w:rsidRPr="00CA5C4F" w:rsidRDefault="00990462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CA5C4F">
                    <w:rPr>
                      <w:rFonts w:ascii="Arial" w:hAnsi="Arial" w:cs="Arial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</w:rPr>
                  </w:r>
                  <w:r w:rsidRPr="00CA5C4F">
                    <w:rPr>
                      <w:rFonts w:ascii="Arial" w:hAnsi="Arial" w:cs="Arial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</w:rPr>
                    <w:t>Дата:</w:t>
                  </w:r>
                  <w:r w:rsidRPr="00CA5C4F">
                    <w:rPr>
                      <w:rFonts w:ascii="Arial" w:hAnsi="Arial" w:cs="Arial"/>
                    </w:rPr>
                    <w:fldChar w:fldCharType="end"/>
                  </w:r>
                  <w:bookmarkEnd w:id="20"/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B767B7"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2973F1" w:rsidRPr="00CA5C4F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CA5C4F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E1D67" w:rsidRPr="00CA5C4F" w:rsidTr="00B767B7">
        <w:tc>
          <w:tcPr>
            <w:tcW w:w="9470" w:type="dxa"/>
          </w:tcPr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1E1D67" w:rsidRPr="00CA5C4F" w:rsidTr="00B767B7">
        <w:tc>
          <w:tcPr>
            <w:tcW w:w="9470" w:type="dxa"/>
          </w:tcPr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1E1D67" w:rsidRPr="00CA5C4F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1E1D67" w:rsidRPr="00CA5C4F" w:rsidRDefault="001E1D67" w:rsidP="00B767B7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1E1D67" w:rsidRPr="00CA5C4F" w:rsidSect="00CA5C4F">
      <w:footerReference w:type="default" r:id="rId8"/>
      <w:footerReference w:type="first" r:id="rId9"/>
      <w:pgSz w:w="16838" w:h="11906" w:orient="landscape" w:code="9"/>
      <w:pgMar w:top="711" w:right="709" w:bottom="1077" w:left="851" w:header="425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02C" w:rsidRDefault="00E2602C" w:rsidP="006A0C1B">
      <w:pPr>
        <w:spacing w:after="0" w:line="240" w:lineRule="auto"/>
      </w:pPr>
      <w:r>
        <w:separator/>
      </w:r>
    </w:p>
  </w:endnote>
  <w:endnote w:type="continuationSeparator" w:id="0">
    <w:p w:rsidR="00E2602C" w:rsidRDefault="00E2602C" w:rsidP="006A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020" w:rsidRPr="0079501F" w:rsidRDefault="00CA62A0" w:rsidP="00251020">
    <w:pPr>
      <w:pBdr>
        <w:top w:val="single" w:sz="6" w:space="1" w:color="auto"/>
      </w:pBdr>
      <w:spacing w:line="240" w:lineRule="atLeast"/>
      <w:ind w:right="-34"/>
      <w:jc w:val="right"/>
      <w:rPr>
        <w:rFonts w:ascii="Arial" w:hAnsi="Arial" w:cs="Arial"/>
        <w:b/>
        <w:bCs/>
        <w:noProof/>
        <w:sz w:val="16"/>
        <w:szCs w:val="16"/>
      </w:rPr>
    </w:pPr>
    <w:r w:rsidRPr="0079501F">
      <w:rPr>
        <w:rStyle w:val="a7"/>
        <w:rFonts w:ascii="Arial" w:hAnsi="Arial" w:cs="Arial"/>
        <w:b/>
        <w:color w:val="000000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020" w:rsidRDefault="00CA62A0">
    <w:pPr>
      <w:pStyle w:val="a5"/>
    </w:pPr>
    <w:r>
      <w:rPr>
        <w:rStyle w:val="a7"/>
        <w:rFonts w:ascii="Arial" w:hAnsi="Arial" w:cs="Arial"/>
        <w:b/>
        <w:color w:val="000000"/>
        <w:sz w:val="16"/>
        <w:szCs w:val="16"/>
      </w:rPr>
      <w:tab/>
    </w:r>
    <w:r>
      <w:rPr>
        <w:rStyle w:val="a7"/>
        <w:rFonts w:ascii="Arial" w:hAnsi="Arial" w:cs="Arial"/>
        <w:b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02C" w:rsidRDefault="00E2602C" w:rsidP="006A0C1B">
      <w:pPr>
        <w:spacing w:after="0" w:line="240" w:lineRule="auto"/>
      </w:pPr>
      <w:r>
        <w:separator/>
      </w:r>
    </w:p>
  </w:footnote>
  <w:footnote w:type="continuationSeparator" w:id="0">
    <w:p w:rsidR="00E2602C" w:rsidRDefault="00E2602C" w:rsidP="006A0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C6400"/>
    <w:multiLevelType w:val="hybridMultilevel"/>
    <w:tmpl w:val="65EC72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2F4B98"/>
    <w:multiLevelType w:val="hybridMultilevel"/>
    <w:tmpl w:val="7018D0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BC27F7"/>
    <w:multiLevelType w:val="hybridMultilevel"/>
    <w:tmpl w:val="B732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C1B"/>
    <w:rsid w:val="00013B5E"/>
    <w:rsid w:val="00014D3E"/>
    <w:rsid w:val="000325BF"/>
    <w:rsid w:val="00064BEF"/>
    <w:rsid w:val="00071D8C"/>
    <w:rsid w:val="00093A61"/>
    <w:rsid w:val="000A2E63"/>
    <w:rsid w:val="000B5639"/>
    <w:rsid w:val="000C3754"/>
    <w:rsid w:val="000E44C5"/>
    <w:rsid w:val="00120A68"/>
    <w:rsid w:val="00126181"/>
    <w:rsid w:val="0014516B"/>
    <w:rsid w:val="00152A78"/>
    <w:rsid w:val="00157C10"/>
    <w:rsid w:val="00163CFB"/>
    <w:rsid w:val="00175950"/>
    <w:rsid w:val="0018738B"/>
    <w:rsid w:val="00195F6A"/>
    <w:rsid w:val="001E1D67"/>
    <w:rsid w:val="001F31C4"/>
    <w:rsid w:val="00247668"/>
    <w:rsid w:val="002609A4"/>
    <w:rsid w:val="00263F83"/>
    <w:rsid w:val="00276D69"/>
    <w:rsid w:val="0028617F"/>
    <w:rsid w:val="00294479"/>
    <w:rsid w:val="002973F1"/>
    <w:rsid w:val="002B6F2C"/>
    <w:rsid w:val="002C7931"/>
    <w:rsid w:val="002D14F5"/>
    <w:rsid w:val="002D3121"/>
    <w:rsid w:val="002D48C0"/>
    <w:rsid w:val="002D5BA1"/>
    <w:rsid w:val="002D7B03"/>
    <w:rsid w:val="00301640"/>
    <w:rsid w:val="003360F4"/>
    <w:rsid w:val="00347C34"/>
    <w:rsid w:val="00360B22"/>
    <w:rsid w:val="00364F0C"/>
    <w:rsid w:val="003850C3"/>
    <w:rsid w:val="003C7771"/>
    <w:rsid w:val="003E487D"/>
    <w:rsid w:val="004038B0"/>
    <w:rsid w:val="0041178E"/>
    <w:rsid w:val="00452E25"/>
    <w:rsid w:val="0047753B"/>
    <w:rsid w:val="00481F4B"/>
    <w:rsid w:val="004C53CA"/>
    <w:rsid w:val="004D7CF7"/>
    <w:rsid w:val="005020ED"/>
    <w:rsid w:val="00504955"/>
    <w:rsid w:val="005105CF"/>
    <w:rsid w:val="00515452"/>
    <w:rsid w:val="00522888"/>
    <w:rsid w:val="00523258"/>
    <w:rsid w:val="0053578D"/>
    <w:rsid w:val="00562C06"/>
    <w:rsid w:val="005828FA"/>
    <w:rsid w:val="00594593"/>
    <w:rsid w:val="005C4EE7"/>
    <w:rsid w:val="006070E5"/>
    <w:rsid w:val="00610E87"/>
    <w:rsid w:val="0064525B"/>
    <w:rsid w:val="006457B5"/>
    <w:rsid w:val="00686BDF"/>
    <w:rsid w:val="006A0C1B"/>
    <w:rsid w:val="006A5668"/>
    <w:rsid w:val="006E1500"/>
    <w:rsid w:val="006F532A"/>
    <w:rsid w:val="00707357"/>
    <w:rsid w:val="00707760"/>
    <w:rsid w:val="00720876"/>
    <w:rsid w:val="007276A2"/>
    <w:rsid w:val="00736632"/>
    <w:rsid w:val="00736AC5"/>
    <w:rsid w:val="00741A86"/>
    <w:rsid w:val="0075095B"/>
    <w:rsid w:val="0075281C"/>
    <w:rsid w:val="007669F9"/>
    <w:rsid w:val="007673BB"/>
    <w:rsid w:val="00770077"/>
    <w:rsid w:val="007703B0"/>
    <w:rsid w:val="00781B4C"/>
    <w:rsid w:val="007A1D90"/>
    <w:rsid w:val="007C415E"/>
    <w:rsid w:val="007D21B9"/>
    <w:rsid w:val="00802231"/>
    <w:rsid w:val="00804FE5"/>
    <w:rsid w:val="008069CF"/>
    <w:rsid w:val="008357D9"/>
    <w:rsid w:val="00890E5A"/>
    <w:rsid w:val="008A4453"/>
    <w:rsid w:val="008A64C9"/>
    <w:rsid w:val="008B0BF0"/>
    <w:rsid w:val="008E17B9"/>
    <w:rsid w:val="008E1E6B"/>
    <w:rsid w:val="008E26EC"/>
    <w:rsid w:val="008E7DC5"/>
    <w:rsid w:val="008F650D"/>
    <w:rsid w:val="00912C3C"/>
    <w:rsid w:val="0094051C"/>
    <w:rsid w:val="00944F03"/>
    <w:rsid w:val="00953B24"/>
    <w:rsid w:val="00961466"/>
    <w:rsid w:val="009718DC"/>
    <w:rsid w:val="0098305B"/>
    <w:rsid w:val="00984474"/>
    <w:rsid w:val="0098669D"/>
    <w:rsid w:val="00990462"/>
    <w:rsid w:val="00991CFE"/>
    <w:rsid w:val="009B0683"/>
    <w:rsid w:val="009B4584"/>
    <w:rsid w:val="009B7992"/>
    <w:rsid w:val="009E0E3E"/>
    <w:rsid w:val="009F4282"/>
    <w:rsid w:val="00A05165"/>
    <w:rsid w:val="00A2719E"/>
    <w:rsid w:val="00A31989"/>
    <w:rsid w:val="00A35FE2"/>
    <w:rsid w:val="00A408AE"/>
    <w:rsid w:val="00A85A4E"/>
    <w:rsid w:val="00AB0BFA"/>
    <w:rsid w:val="00AB6F0A"/>
    <w:rsid w:val="00AE2545"/>
    <w:rsid w:val="00B071EC"/>
    <w:rsid w:val="00B1074C"/>
    <w:rsid w:val="00B42902"/>
    <w:rsid w:val="00B57CDD"/>
    <w:rsid w:val="00B66E25"/>
    <w:rsid w:val="00B7086E"/>
    <w:rsid w:val="00B767B7"/>
    <w:rsid w:val="00B82121"/>
    <w:rsid w:val="00B8564D"/>
    <w:rsid w:val="00B9313C"/>
    <w:rsid w:val="00BC174C"/>
    <w:rsid w:val="00BC448B"/>
    <w:rsid w:val="00BF482E"/>
    <w:rsid w:val="00C05849"/>
    <w:rsid w:val="00C05E28"/>
    <w:rsid w:val="00C123E9"/>
    <w:rsid w:val="00C14F34"/>
    <w:rsid w:val="00C24809"/>
    <w:rsid w:val="00C36D2D"/>
    <w:rsid w:val="00C41DBB"/>
    <w:rsid w:val="00C44246"/>
    <w:rsid w:val="00C52F83"/>
    <w:rsid w:val="00C62191"/>
    <w:rsid w:val="00CA5C4F"/>
    <w:rsid w:val="00CA62A0"/>
    <w:rsid w:val="00CC5E4F"/>
    <w:rsid w:val="00CC5F85"/>
    <w:rsid w:val="00CE1352"/>
    <w:rsid w:val="00CE198B"/>
    <w:rsid w:val="00CE58B0"/>
    <w:rsid w:val="00CE7581"/>
    <w:rsid w:val="00CF578D"/>
    <w:rsid w:val="00D1537F"/>
    <w:rsid w:val="00D21331"/>
    <w:rsid w:val="00D33FE4"/>
    <w:rsid w:val="00D54FA4"/>
    <w:rsid w:val="00D72316"/>
    <w:rsid w:val="00D75C5C"/>
    <w:rsid w:val="00D81292"/>
    <w:rsid w:val="00DA55A9"/>
    <w:rsid w:val="00DB4EC0"/>
    <w:rsid w:val="00DE1BE3"/>
    <w:rsid w:val="00DF53E0"/>
    <w:rsid w:val="00E129DB"/>
    <w:rsid w:val="00E15862"/>
    <w:rsid w:val="00E2602C"/>
    <w:rsid w:val="00E3502B"/>
    <w:rsid w:val="00E37E7F"/>
    <w:rsid w:val="00E81D8E"/>
    <w:rsid w:val="00E932BD"/>
    <w:rsid w:val="00EA6B55"/>
    <w:rsid w:val="00EB02A0"/>
    <w:rsid w:val="00EB5885"/>
    <w:rsid w:val="00EC1201"/>
    <w:rsid w:val="00EC2991"/>
    <w:rsid w:val="00ED12C8"/>
    <w:rsid w:val="00ED7FC9"/>
    <w:rsid w:val="00EF387E"/>
    <w:rsid w:val="00F01BDD"/>
    <w:rsid w:val="00F01D7B"/>
    <w:rsid w:val="00F16585"/>
    <w:rsid w:val="00F20FAC"/>
    <w:rsid w:val="00F23423"/>
    <w:rsid w:val="00F26FB4"/>
    <w:rsid w:val="00F50367"/>
    <w:rsid w:val="00F56BD0"/>
    <w:rsid w:val="00F65769"/>
    <w:rsid w:val="00F82182"/>
    <w:rsid w:val="00FB54BD"/>
    <w:rsid w:val="00FB554B"/>
    <w:rsid w:val="00FC08FB"/>
    <w:rsid w:val="00FC1EDC"/>
    <w:rsid w:val="00FD2037"/>
    <w:rsid w:val="00FD349A"/>
    <w:rsid w:val="00FE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5A227E3-EB32-4DBA-AE6C-3ED924B5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6A0C1B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4">
    <w:name w:val="Верхний колонтитул Знак"/>
    <w:aliases w:val="h Знак"/>
    <w:basedOn w:val="a0"/>
    <w:link w:val="a3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6A0C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6">
    <w:name w:val="Нижний колонтитул Знак"/>
    <w:basedOn w:val="a0"/>
    <w:link w:val="a5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character" w:styleId="a7">
    <w:name w:val="page number"/>
    <w:rsid w:val="006A0C1B"/>
    <w:rPr>
      <w:sz w:val="24"/>
    </w:rPr>
  </w:style>
  <w:style w:type="character" w:styleId="a8">
    <w:name w:val="annotation reference"/>
    <w:basedOn w:val="a0"/>
    <w:uiPriority w:val="99"/>
    <w:semiHidden/>
    <w:unhideWhenUsed/>
    <w:rsid w:val="001261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261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261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261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261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126181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12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6181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8A4453"/>
    <w:pPr>
      <w:ind w:left="720"/>
      <w:contextualSpacing/>
    </w:pPr>
  </w:style>
  <w:style w:type="paragraph" w:customStyle="1" w:styleId="1">
    <w:name w:val="1."/>
    <w:basedOn w:val="a"/>
    <w:rsid w:val="001E1D6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1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5ACF4-8F1D-42B0-A2B1-1D1E47C8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</dc:creator>
  <cp:lastModifiedBy>Сидоров Ю Л</cp:lastModifiedBy>
  <cp:revision>7</cp:revision>
  <dcterms:created xsi:type="dcterms:W3CDTF">2014-12-09T05:41:00Z</dcterms:created>
  <dcterms:modified xsi:type="dcterms:W3CDTF">2015-05-26T05:55:00Z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L7W{aJ0VEs7X00002X16IW</vt:lpwstr>
  </property>
</Properties>
</file>